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14229" w14:textId="5A932E37" w:rsidR="0089102B" w:rsidRPr="0089102B" w:rsidRDefault="0089102B" w:rsidP="0089102B">
      <w:pPr>
        <w:tabs>
          <w:tab w:val="left" w:pos="1985"/>
        </w:tabs>
        <w:ind w:left="1980" w:hanging="1980"/>
        <w:rPr>
          <w:rFonts w:cstheme="minorHAnsi"/>
          <w:b/>
        </w:rPr>
      </w:pPr>
      <w:r>
        <w:rPr>
          <w:rFonts w:cstheme="minorHAnsi"/>
          <w:b/>
        </w:rPr>
        <w:t>3</w:t>
      </w:r>
      <w:r w:rsidRPr="0089102B">
        <w:rPr>
          <w:rFonts w:cstheme="minorHAnsi"/>
          <w:b/>
        </w:rPr>
        <w:t>GPP TSG-RAN WG4 Meeting #112</w:t>
      </w:r>
      <w:r w:rsidRPr="0089102B">
        <w:rPr>
          <w:rFonts w:cstheme="minorHAnsi"/>
          <w:b/>
        </w:rPr>
        <w:tab/>
      </w:r>
      <w:r w:rsidRPr="0089102B">
        <w:rPr>
          <w:rFonts w:cstheme="minorHAnsi"/>
          <w:b/>
        </w:rPr>
        <w:tab/>
      </w:r>
      <w:r w:rsidRPr="0089102B">
        <w:rPr>
          <w:rFonts w:cstheme="minorHAnsi"/>
          <w:b/>
        </w:rPr>
        <w:tab/>
      </w:r>
      <w:r w:rsidRPr="0089102B">
        <w:rPr>
          <w:rFonts w:cstheme="minorHAnsi"/>
          <w:b/>
        </w:rPr>
        <w:tab/>
      </w:r>
      <w:r>
        <w:rPr>
          <w:rFonts w:cstheme="minorHAnsi"/>
          <w:b/>
        </w:rPr>
        <w:t xml:space="preserve">                               </w:t>
      </w:r>
      <w:r w:rsidR="00332334">
        <w:rPr>
          <w:rFonts w:cstheme="minorHAnsi"/>
          <w:b/>
        </w:rPr>
        <w:t xml:space="preserve">        </w:t>
      </w:r>
      <w:r>
        <w:rPr>
          <w:rFonts w:cstheme="minorHAnsi"/>
          <w:b/>
        </w:rPr>
        <w:t xml:space="preserve"> </w:t>
      </w:r>
      <w:r w:rsidR="00332334" w:rsidRPr="00332334">
        <w:rPr>
          <w:rFonts w:cstheme="minorHAnsi"/>
          <w:b/>
        </w:rPr>
        <w:t>R4-241162</w:t>
      </w:r>
      <w:r w:rsidR="00332334" w:rsidRPr="00332334">
        <w:rPr>
          <w:rFonts w:cstheme="minorHAnsi"/>
          <w:b/>
        </w:rPr>
        <w:t>1</w:t>
      </w:r>
    </w:p>
    <w:p w14:paraId="34C3DA8A" w14:textId="77777777" w:rsidR="0089102B" w:rsidRPr="0089102B" w:rsidRDefault="0089102B" w:rsidP="0089102B">
      <w:pPr>
        <w:tabs>
          <w:tab w:val="left" w:pos="1985"/>
        </w:tabs>
        <w:ind w:left="1980" w:hanging="1980"/>
        <w:rPr>
          <w:rFonts w:cstheme="minorHAnsi"/>
          <w:b/>
        </w:rPr>
      </w:pPr>
      <w:r w:rsidRPr="0089102B">
        <w:rPr>
          <w:rFonts w:cstheme="minorHAnsi"/>
          <w:b/>
        </w:rPr>
        <w:t>Maastricht, Netherlands, 19th – 23rd August, 2024</w:t>
      </w:r>
    </w:p>
    <w:p w14:paraId="38BD0BD2" w14:textId="7543EBA1" w:rsidR="00B04697" w:rsidRPr="00F85CA7" w:rsidRDefault="00645B86" w:rsidP="00120FE5">
      <w:pPr>
        <w:tabs>
          <w:tab w:val="left" w:pos="1985"/>
        </w:tabs>
        <w:ind w:left="1980" w:hanging="1980"/>
        <w:rPr>
          <w:rFonts w:cstheme="minorHAnsi"/>
          <w:b/>
        </w:rPr>
      </w:pPr>
      <w:r w:rsidRPr="00645B86">
        <w:rPr>
          <w:rFonts w:cstheme="minorHAnsi"/>
          <w:b/>
        </w:rPr>
        <w:t>Agenda Item:</w:t>
      </w:r>
      <w:r w:rsidRPr="00645B86">
        <w:rPr>
          <w:rFonts w:cstheme="minorHAnsi"/>
          <w:b/>
        </w:rPr>
        <w:tab/>
      </w:r>
      <w:r w:rsidR="009D1A10">
        <w:rPr>
          <w:rFonts w:cstheme="minorHAnsi"/>
          <w:b/>
        </w:rPr>
        <w:t>8.2</w:t>
      </w:r>
      <w:r w:rsidR="00323E9D">
        <w:rPr>
          <w:rFonts w:cstheme="minorHAnsi"/>
          <w:b/>
        </w:rPr>
        <w:t>1</w:t>
      </w:r>
      <w:r w:rsidR="009D1A10">
        <w:rPr>
          <w:rFonts w:cstheme="minorHAnsi"/>
          <w:b/>
        </w:rPr>
        <w:t>.2</w:t>
      </w:r>
    </w:p>
    <w:p w14:paraId="477B53E6" w14:textId="0492CDEF" w:rsidR="00B04697" w:rsidRPr="00B71E6D" w:rsidRDefault="00B04697" w:rsidP="00B71E6D">
      <w:pPr>
        <w:tabs>
          <w:tab w:val="left" w:pos="1985"/>
        </w:tabs>
        <w:ind w:left="1980" w:hanging="1980"/>
        <w:rPr>
          <w:rFonts w:cstheme="minorHAnsi"/>
          <w:b/>
        </w:rPr>
      </w:pPr>
      <w:r w:rsidRPr="007861AF">
        <w:rPr>
          <w:rFonts w:cstheme="minorHAnsi"/>
          <w:b/>
        </w:rPr>
        <w:t>Title:</w:t>
      </w:r>
      <w:r w:rsidRPr="00645B86">
        <w:rPr>
          <w:rFonts w:cstheme="minorHAnsi"/>
          <w:b/>
        </w:rPr>
        <w:t xml:space="preserve"> </w:t>
      </w:r>
      <w:r w:rsidRPr="00B71E6D">
        <w:rPr>
          <w:rFonts w:cstheme="minorHAnsi"/>
          <w:b/>
        </w:rPr>
        <w:tab/>
      </w:r>
      <w:r w:rsidRPr="00120FE5">
        <w:rPr>
          <w:rFonts w:cstheme="minorHAnsi"/>
          <w:b/>
        </w:rPr>
        <w:t xml:space="preserve">Discussion on </w:t>
      </w:r>
      <w:r w:rsidR="004975CB">
        <w:rPr>
          <w:rFonts w:cstheme="minorHAnsi"/>
          <w:b/>
        </w:rPr>
        <w:t>NES</w:t>
      </w:r>
      <w:r w:rsidRPr="00120FE5">
        <w:rPr>
          <w:rFonts w:cstheme="minorHAnsi"/>
          <w:b/>
        </w:rPr>
        <w:t xml:space="preserve"> </w:t>
      </w:r>
      <w:r w:rsidR="009D1A10">
        <w:rPr>
          <w:rFonts w:cstheme="minorHAnsi"/>
          <w:b/>
        </w:rPr>
        <w:t>RRM requirements</w:t>
      </w:r>
    </w:p>
    <w:p w14:paraId="614E8BE0" w14:textId="77777777" w:rsidR="00B04697" w:rsidRPr="00120FE5" w:rsidRDefault="00B04697" w:rsidP="00120FE5">
      <w:pPr>
        <w:tabs>
          <w:tab w:val="left" w:pos="1985"/>
        </w:tabs>
        <w:ind w:left="1980" w:hanging="1980"/>
        <w:rPr>
          <w:rFonts w:cstheme="minorHAnsi"/>
          <w:b/>
        </w:rPr>
      </w:pPr>
      <w:r w:rsidRPr="007861AF">
        <w:rPr>
          <w:rFonts w:cstheme="minorHAnsi"/>
          <w:b/>
        </w:rPr>
        <w:t xml:space="preserve">Source: </w:t>
      </w:r>
      <w:r w:rsidRPr="007861AF">
        <w:rPr>
          <w:rFonts w:cstheme="minorHAnsi"/>
          <w:b/>
        </w:rPr>
        <w:tab/>
      </w:r>
      <w:r w:rsidRPr="00120FE5">
        <w:rPr>
          <w:rFonts w:cstheme="minorHAnsi" w:hint="eastAsia"/>
          <w:b/>
        </w:rPr>
        <w:t>Xiaomi</w:t>
      </w:r>
    </w:p>
    <w:p w14:paraId="445354F0" w14:textId="77777777" w:rsidR="0034111C" w:rsidRPr="00120FE5" w:rsidRDefault="0034111C" w:rsidP="00120FE5">
      <w:pPr>
        <w:tabs>
          <w:tab w:val="left" w:pos="1985"/>
        </w:tabs>
        <w:ind w:left="1980" w:hanging="1980"/>
        <w:rPr>
          <w:rFonts w:cstheme="minorHAnsi"/>
          <w:b/>
        </w:rPr>
      </w:pPr>
      <w:r w:rsidRPr="00120FE5">
        <w:rPr>
          <w:rFonts w:cstheme="minorHAnsi"/>
          <w:b/>
        </w:rPr>
        <w:t>Document for:</w:t>
      </w:r>
      <w:r w:rsidRPr="00120FE5">
        <w:rPr>
          <w:rFonts w:cstheme="minorHAnsi"/>
          <w:b/>
        </w:rPr>
        <w:tab/>
      </w:r>
      <w:r w:rsidRPr="00120FE5">
        <w:rPr>
          <w:rFonts w:cstheme="minorHAnsi"/>
          <w:b/>
        </w:rPr>
        <w:tab/>
      </w:r>
      <w:r w:rsidR="00FA3C8F" w:rsidRPr="00120FE5">
        <w:rPr>
          <w:rFonts w:cstheme="minorHAnsi"/>
          <w:b/>
        </w:rPr>
        <w:t>D</w:t>
      </w:r>
      <w:r w:rsidR="000A50E6" w:rsidRPr="00120FE5">
        <w:rPr>
          <w:rFonts w:cstheme="minorHAnsi"/>
          <w:b/>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1750301A" w14:textId="5C94E516" w:rsidR="00B71E6D" w:rsidRDefault="00B71E6D" w:rsidP="00755C16">
      <w:r>
        <w:t>In RANP #103 meeting, the WID [1</w:t>
      </w:r>
      <w:r w:rsidR="00755C16">
        <w:rPr>
          <w:rFonts w:hint="eastAsia"/>
        </w:rPr>
        <w:t>,</w:t>
      </w:r>
      <w:hyperlink r:id="rId8" w:history="1">
        <w:r w:rsidR="00FE3942" w:rsidRPr="00755C16">
          <w:t>RP-240170</w:t>
        </w:r>
      </w:hyperlink>
      <w:r>
        <w:t xml:space="preserve">] for R19 </w:t>
      </w:r>
      <w:r w:rsidR="004975CB">
        <w:t>NES</w:t>
      </w:r>
      <w:r>
        <w:t xml:space="preserve"> was agreed and the objectives are self-contained as below.</w:t>
      </w:r>
    </w:p>
    <w:tbl>
      <w:tblPr>
        <w:tblStyle w:val="af8"/>
        <w:tblW w:w="0" w:type="auto"/>
        <w:tblLook w:val="04A0" w:firstRow="1" w:lastRow="0" w:firstColumn="1" w:lastColumn="0" w:noHBand="0" w:noVBand="1"/>
      </w:tblPr>
      <w:tblGrid>
        <w:gridCol w:w="9629"/>
      </w:tblGrid>
      <w:tr w:rsidR="00B71E6D"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2929649A" w14:textId="77777777" w:rsidR="004975CB" w:rsidRDefault="004975CB" w:rsidP="004975CB">
            <w:pPr>
              <w:numPr>
                <w:ilvl w:val="0"/>
                <w:numId w:val="14"/>
              </w:numPr>
              <w:rPr>
                <w:bCs/>
              </w:rPr>
            </w:pPr>
            <w:r>
              <w:rPr>
                <w:bCs/>
              </w:rPr>
              <w:t>Specify procedures</w:t>
            </w:r>
            <w:r>
              <w:t xml:space="preserve"> and signaling method(s) to support </w:t>
            </w:r>
            <w:r>
              <w:rPr>
                <w:bCs/>
              </w:rPr>
              <w:t>on-demand SSB SCell operation for UEs in connected mode configured with CA, for both intra-/inter-band CA. [RAN1/2/3/4]</w:t>
            </w:r>
          </w:p>
          <w:p w14:paraId="340530A0" w14:textId="77777777" w:rsidR="004975CB" w:rsidRDefault="004975CB" w:rsidP="004975CB">
            <w:pPr>
              <w:numPr>
                <w:ilvl w:val="1"/>
                <w:numId w:val="14"/>
              </w:numPr>
              <w:spacing w:beforeLines="50" w:before="120" w:afterLines="50" w:after="120"/>
              <w:rPr>
                <w:bCs/>
              </w:rPr>
            </w:pPr>
            <w:r>
              <w:rPr>
                <w:bCs/>
              </w:rPr>
              <w:t>Specify triggering method(s) (select from UE uplink wake-up-signal using an existing signal/channel, cell on/off indication via backhaul, Scell activation/deactivation signaling)</w:t>
            </w:r>
          </w:p>
          <w:p w14:paraId="46274B4F" w14:textId="77777777" w:rsidR="004975CB" w:rsidRDefault="004975CB" w:rsidP="004975CB">
            <w:pPr>
              <w:numPr>
                <w:ilvl w:val="1"/>
                <w:numId w:val="14"/>
              </w:numPr>
              <w:spacing w:beforeLines="50" w:before="120" w:afterLines="50" w:after="120"/>
              <w:rPr>
                <w:bCs/>
              </w:rPr>
            </w:pPr>
            <w:r>
              <w:rPr>
                <w:bCs/>
              </w:rPr>
              <w:t>Note1: On-demand SSB transmission can be used by UE for at least SCell time/frequency synchronization, L1/L3 measurements and SCell activation, and is supported for FR1 and FR2 in non-shared spectrum.</w:t>
            </w:r>
          </w:p>
          <w:p w14:paraId="6C80DFBA" w14:textId="77777777" w:rsidR="004975CB" w:rsidRDefault="004975CB" w:rsidP="004975CB">
            <w:pPr>
              <w:ind w:left="420"/>
              <w:rPr>
                <w:bCs/>
              </w:rPr>
            </w:pPr>
          </w:p>
          <w:p w14:paraId="2713CE18" w14:textId="77777777" w:rsidR="004975CB" w:rsidRDefault="004975CB" w:rsidP="004975CB">
            <w:pPr>
              <w:numPr>
                <w:ilvl w:val="0"/>
                <w:numId w:val="14"/>
              </w:numPr>
              <w:rPr>
                <w:bCs/>
              </w:rPr>
            </w:pPr>
            <w:r>
              <w:rPr>
                <w:bCs/>
              </w:rPr>
              <w:t>Study procedures</w:t>
            </w:r>
            <w:r>
              <w:t xml:space="preserve"> and signaling method(s) to support </w:t>
            </w:r>
            <w:r>
              <w:rPr>
                <w:bCs/>
              </w:rPr>
              <w:t>on-demand SIB1 for UEs in idle</w:t>
            </w:r>
            <w:r>
              <w:t>/inactive</w:t>
            </w:r>
            <w:r>
              <w:rPr>
                <w:bCs/>
              </w:rPr>
              <w:t xml:space="preserve"> mode, including: [RAN1/2/3]</w:t>
            </w:r>
          </w:p>
          <w:p w14:paraId="3DD63B5F" w14:textId="77777777" w:rsidR="004975CB" w:rsidRDefault="004975CB" w:rsidP="004975CB">
            <w:pPr>
              <w:numPr>
                <w:ilvl w:val="1"/>
                <w:numId w:val="14"/>
              </w:numPr>
              <w:spacing w:beforeLines="50" w:before="120" w:afterLines="50" w:after="120"/>
              <w:rPr>
                <w:bCs/>
              </w:rPr>
            </w:pPr>
            <w:r>
              <w:rPr>
                <w:bCs/>
              </w:rPr>
              <w:t>Triggering method by uplink wake-up-signal using an existing signal/channel.</w:t>
            </w:r>
          </w:p>
          <w:p w14:paraId="5EB07E62" w14:textId="77777777" w:rsidR="004975CB" w:rsidRDefault="004975CB" w:rsidP="004975CB">
            <w:pPr>
              <w:numPr>
                <w:ilvl w:val="1"/>
                <w:numId w:val="14"/>
              </w:numPr>
              <w:spacing w:beforeLines="50" w:before="120" w:afterLines="50" w:after="120"/>
              <w:rPr>
                <w:bCs/>
              </w:rPr>
            </w:pPr>
            <w:r>
              <w:t xml:space="preserve">Wake-up-signal configuration provisioning to UE </w:t>
            </w:r>
          </w:p>
          <w:p w14:paraId="33ED4B65" w14:textId="77777777" w:rsidR="004975CB" w:rsidRDefault="004975CB" w:rsidP="004975CB">
            <w:pPr>
              <w:numPr>
                <w:ilvl w:val="2"/>
                <w:numId w:val="14"/>
              </w:numPr>
              <w:spacing w:beforeLines="50" w:before="120" w:afterLines="50" w:after="120"/>
              <w:rPr>
                <w:bCs/>
              </w:rPr>
            </w:pPr>
            <w:r>
              <w:t>Note: No modification of SSB will be discussed under this objective</w:t>
            </w:r>
          </w:p>
          <w:p w14:paraId="31723AB5" w14:textId="77777777" w:rsidR="004975CB" w:rsidRDefault="004975CB" w:rsidP="004975CB">
            <w:pPr>
              <w:numPr>
                <w:ilvl w:val="1"/>
                <w:numId w:val="14"/>
              </w:numPr>
              <w:spacing w:beforeLines="50" w:before="120" w:afterLines="50" w:after="120"/>
              <w:rPr>
                <w:bCs/>
              </w:rPr>
            </w:pPr>
            <w:r>
              <w:t>Information</w:t>
            </w:r>
            <w:r>
              <w:rPr>
                <w:bCs/>
              </w:rPr>
              <w:t xml:space="preserve"> exchange between gNBs at least for the configuration of wake-up signal, if necessary.</w:t>
            </w:r>
          </w:p>
          <w:p w14:paraId="06430381" w14:textId="77777777" w:rsidR="004975CB" w:rsidRDefault="004975CB" w:rsidP="004975CB">
            <w:pPr>
              <w:numPr>
                <w:ilvl w:val="1"/>
                <w:numId w:val="14"/>
              </w:numPr>
              <w:spacing w:beforeLines="50" w:before="120" w:afterLines="50" w:after="120"/>
              <w:rPr>
                <w:bCs/>
              </w:rPr>
            </w:pPr>
            <w:r>
              <w:t>Checkpoint for normative work in RAN#105</w:t>
            </w:r>
          </w:p>
          <w:p w14:paraId="53EA25DB" w14:textId="77777777" w:rsidR="004975CB" w:rsidRDefault="004975CB" w:rsidP="004975CB">
            <w:pPr>
              <w:ind w:left="420"/>
            </w:pPr>
          </w:p>
          <w:p w14:paraId="58BB3306" w14:textId="77777777" w:rsidR="004975CB" w:rsidRDefault="004975CB" w:rsidP="004975CB">
            <w:pPr>
              <w:numPr>
                <w:ilvl w:val="0"/>
                <w:numId w:val="14"/>
              </w:numPr>
            </w:pPr>
            <w:r>
              <w:t>Specify adaptation of common signal/channel transmissions. [RAN1/2/3/4]</w:t>
            </w:r>
          </w:p>
          <w:p w14:paraId="20A15FAC" w14:textId="77777777" w:rsidR="004975CB" w:rsidRDefault="004975CB" w:rsidP="004975CB">
            <w:pPr>
              <w:numPr>
                <w:ilvl w:val="1"/>
                <w:numId w:val="14"/>
              </w:numPr>
              <w:spacing w:beforeLines="50" w:before="120" w:afterLines="50" w:after="120"/>
              <w:rPr>
                <w:bCs/>
              </w:rPr>
            </w:pPr>
            <w:r>
              <w:rPr>
                <w:bCs/>
              </w:rPr>
              <w:t xml:space="preserve">Adaptation of SSB in time domain, e.g. adapting periodicity </w:t>
            </w:r>
          </w:p>
          <w:p w14:paraId="69E011F0" w14:textId="77777777" w:rsidR="004975CB" w:rsidRDefault="004975CB" w:rsidP="004975CB">
            <w:pPr>
              <w:numPr>
                <w:ilvl w:val="1"/>
                <w:numId w:val="14"/>
              </w:numPr>
              <w:spacing w:beforeLines="50" w:before="120" w:afterLines="50" w:after="120"/>
            </w:pPr>
            <w:r>
              <w:t>Adaptation of PRACH in time domain</w:t>
            </w:r>
          </w:p>
          <w:p w14:paraId="541D16D4" w14:textId="77777777" w:rsidR="004975CB" w:rsidRDefault="004975CB" w:rsidP="004975CB">
            <w:pPr>
              <w:numPr>
                <w:ilvl w:val="1"/>
                <w:numId w:val="14"/>
              </w:numPr>
              <w:spacing w:beforeLines="50" w:before="120" w:afterLines="50" w:after="120"/>
            </w:pPr>
            <w:r>
              <w:t>Study adaptation of PRACH in spatial domain, e.g. non-uniform PRACH resources per SSB, and specify if found beneficial</w:t>
            </w:r>
          </w:p>
          <w:p w14:paraId="7B019968" w14:textId="77777777" w:rsidR="004975CB" w:rsidRDefault="004975CB" w:rsidP="004975CB">
            <w:pPr>
              <w:numPr>
                <w:ilvl w:val="2"/>
                <w:numId w:val="14"/>
              </w:numPr>
              <w:spacing w:beforeLines="50" w:before="120" w:afterLines="50" w:after="120"/>
            </w:pPr>
            <w:r>
              <w:t>This study is to be done in 2Q’2024 only</w:t>
            </w:r>
          </w:p>
          <w:p w14:paraId="0767152F" w14:textId="77777777" w:rsidR="004975CB" w:rsidRDefault="004975CB" w:rsidP="004975CB">
            <w:pPr>
              <w:numPr>
                <w:ilvl w:val="1"/>
                <w:numId w:val="14"/>
              </w:numPr>
              <w:spacing w:beforeLines="50" w:before="120" w:afterLines="50" w:after="120"/>
            </w:pPr>
            <w:r>
              <w:t>Adaptation of paging occasions including confining the paging occasions in the time domain</w:t>
            </w:r>
          </w:p>
          <w:p w14:paraId="18A45CDB" w14:textId="77777777" w:rsidR="004975CB" w:rsidRDefault="004975CB" w:rsidP="004975CB">
            <w:pPr>
              <w:numPr>
                <w:ilvl w:val="2"/>
                <w:numId w:val="14"/>
              </w:numPr>
              <w:spacing w:beforeLines="50" w:before="120" w:afterLines="50" w:after="120"/>
            </w:pPr>
            <w:r>
              <w:t>Note: there shall be no paging latency increase</w:t>
            </w:r>
          </w:p>
          <w:p w14:paraId="748AFA8C" w14:textId="77777777" w:rsidR="004975CB" w:rsidRDefault="004975CB" w:rsidP="004975CB">
            <w:pPr>
              <w:numPr>
                <w:ilvl w:val="1"/>
                <w:numId w:val="14"/>
              </w:numPr>
              <w:spacing w:beforeLines="50" w:before="120" w:afterLines="50" w:after="120"/>
            </w:pPr>
            <w:r>
              <w:t xml:space="preserve">Note: there shall be no negative impact to legacy UEs, unless significant benefits are shown </w:t>
            </w:r>
          </w:p>
          <w:p w14:paraId="12BAC785" w14:textId="77777777" w:rsidR="004975CB" w:rsidRDefault="004975CB" w:rsidP="004975CB">
            <w:pPr>
              <w:spacing w:beforeLines="50" w:before="120" w:afterLines="50" w:after="120"/>
              <w:ind w:left="420"/>
            </w:pPr>
          </w:p>
          <w:p w14:paraId="2284FA22" w14:textId="77777777" w:rsidR="004975CB" w:rsidRDefault="004975CB" w:rsidP="004975CB">
            <w:pPr>
              <w:numPr>
                <w:ilvl w:val="0"/>
                <w:numId w:val="14"/>
              </w:numPr>
              <w:spacing w:beforeLines="50" w:before="120" w:afterLines="50" w:after="120"/>
            </w:pPr>
            <w:r>
              <w:rPr>
                <w:bCs/>
              </w:rPr>
              <w:t>Specify the corresponding core requirements, for the above features [RAN4].</w:t>
            </w:r>
          </w:p>
          <w:p w14:paraId="4A9111B3" w14:textId="3FA0B0E6" w:rsidR="00B71E6D" w:rsidRPr="00B71E6D" w:rsidRDefault="00B71E6D" w:rsidP="004975CB">
            <w:pPr>
              <w:overflowPunct w:val="0"/>
              <w:autoSpaceDE w:val="0"/>
              <w:autoSpaceDN w:val="0"/>
              <w:adjustRightInd w:val="0"/>
              <w:spacing w:after="120"/>
              <w:rPr>
                <w:rFonts w:eastAsia="Batang"/>
                <w:sz w:val="20"/>
                <w:szCs w:val="21"/>
              </w:rPr>
            </w:pPr>
          </w:p>
        </w:tc>
      </w:tr>
    </w:tbl>
    <w:p w14:paraId="2F28BB9E" w14:textId="77777777" w:rsidR="00B71E6D" w:rsidRDefault="00B71E6D" w:rsidP="00B71E6D">
      <w:pPr>
        <w:rPr>
          <w:rFonts w:eastAsia="Batang"/>
        </w:rPr>
      </w:pPr>
    </w:p>
    <w:p w14:paraId="48B263F4" w14:textId="0E52DAF3" w:rsidR="00B71E6D" w:rsidRDefault="00B71E6D" w:rsidP="00B71E6D">
      <w:r>
        <w:t xml:space="preserve">In this discussion, we </w:t>
      </w:r>
      <w:r w:rsidR="004975CB">
        <w:t xml:space="preserve">provided some </w:t>
      </w:r>
      <w:r w:rsidR="00D703B3">
        <w:t>preliminary analysis on the potential RRM impacts</w:t>
      </w:r>
      <w:r w:rsidR="00F3158C">
        <w:t xml:space="preserve"> due to these aspects in Rel19 NES</w:t>
      </w:r>
      <w:r w:rsidR="00D703B3">
        <w:t xml:space="preserve">.  </w:t>
      </w:r>
    </w:p>
    <w:p w14:paraId="127E698F" w14:textId="2D4606A5" w:rsidR="007A13C7" w:rsidRPr="009309D1" w:rsidRDefault="0092527C" w:rsidP="00752F54">
      <w:pPr>
        <w:pStyle w:val="1"/>
        <w:numPr>
          <w:ilvl w:val="0"/>
          <w:numId w:val="2"/>
        </w:numPr>
        <w:rPr>
          <w:rFonts w:asciiTheme="minorHAnsi" w:hAnsiTheme="minorHAnsi" w:cstheme="minorHAnsi"/>
          <w:lang w:eastAsia="zh-CN"/>
        </w:rPr>
      </w:pPr>
      <w:r>
        <w:rPr>
          <w:rFonts w:asciiTheme="minorHAnsi" w:hAnsiTheme="minorHAnsi" w:cstheme="minorHAnsi"/>
          <w:lang w:eastAsia="zh-CN"/>
        </w:rPr>
        <w:lastRenderedPageBreak/>
        <w:t>Discussion</w:t>
      </w:r>
    </w:p>
    <w:p w14:paraId="37D1C184" w14:textId="25CCD944" w:rsidR="008C4E92" w:rsidRDefault="009D1A10" w:rsidP="008C4E92">
      <w:pPr>
        <w:pStyle w:val="1"/>
        <w:numPr>
          <w:ilvl w:val="1"/>
          <w:numId w:val="2"/>
        </w:numPr>
        <w:rPr>
          <w:rFonts w:asciiTheme="minorHAnsi" w:hAnsiTheme="minorHAnsi" w:cstheme="minorHAnsi"/>
          <w:lang w:eastAsia="zh-CN"/>
        </w:rPr>
      </w:pPr>
      <w:bookmarkStart w:id="0" w:name="OLE_LINK14"/>
      <w:bookmarkStart w:id="1" w:name="OLE_LINK15"/>
      <w:r>
        <w:rPr>
          <w:rFonts w:asciiTheme="minorHAnsi" w:hAnsiTheme="minorHAnsi" w:cstheme="minorHAnsi"/>
          <w:lang w:eastAsia="zh-CN"/>
        </w:rPr>
        <w:t>O</w:t>
      </w:r>
      <w:r w:rsidRPr="009D1A10">
        <w:rPr>
          <w:rFonts w:asciiTheme="minorHAnsi" w:hAnsiTheme="minorHAnsi" w:cstheme="minorHAnsi"/>
          <w:lang w:eastAsia="zh-CN"/>
        </w:rPr>
        <w:t>n-demand SSB SCell operation</w:t>
      </w:r>
      <w:r>
        <w:rPr>
          <w:rFonts w:asciiTheme="minorHAnsi" w:hAnsiTheme="minorHAnsi" w:cstheme="minorHAnsi"/>
          <w:lang w:eastAsia="zh-CN"/>
        </w:rPr>
        <w:t xml:space="preserve"> </w:t>
      </w:r>
    </w:p>
    <w:p w14:paraId="50CF34B6" w14:textId="3B8C7077" w:rsidR="00F91793" w:rsidRDefault="00F3158C" w:rsidP="00F91793">
      <w:pPr>
        <w:rPr>
          <w:rFonts w:cstheme="minorHAnsi"/>
          <w:iCs/>
        </w:rPr>
      </w:pPr>
      <w:r>
        <w:rPr>
          <w:rFonts w:cstheme="minorHAnsi"/>
          <w:iCs/>
        </w:rPr>
        <w:t>A</w:t>
      </w:r>
      <w:r w:rsidR="00F91793" w:rsidRPr="00C00819">
        <w:rPr>
          <w:rFonts w:cstheme="minorHAnsi"/>
          <w:iCs/>
        </w:rPr>
        <w:t xml:space="preserve">ccording to previous RAN1 </w:t>
      </w:r>
      <w:r w:rsidR="00F91793">
        <w:rPr>
          <w:rFonts w:cstheme="minorHAnsi"/>
          <w:iCs/>
        </w:rPr>
        <w:t>discussion</w:t>
      </w:r>
      <w:r>
        <w:rPr>
          <w:rFonts w:cstheme="minorHAnsi"/>
          <w:iCs/>
        </w:rPr>
        <w:t xml:space="preserve"> below</w:t>
      </w:r>
      <w:r w:rsidR="00F91793">
        <w:rPr>
          <w:rFonts w:cstheme="minorHAnsi"/>
          <w:iCs/>
        </w:rPr>
        <w:t>, the on-demand SSB SCell operation scenarios are categorized according to both SCell activation status and whether SSB is transmitted before SCell activation.</w:t>
      </w:r>
      <w:r w:rsidR="00F91793" w:rsidRPr="00C00819">
        <w:rPr>
          <w:rFonts w:cstheme="minorHAnsi"/>
          <w:iCs/>
        </w:rPr>
        <w:t xml:space="preserve"> </w:t>
      </w:r>
    </w:p>
    <w:tbl>
      <w:tblPr>
        <w:tblStyle w:val="af8"/>
        <w:tblW w:w="0" w:type="auto"/>
        <w:tblLook w:val="04A0" w:firstRow="1" w:lastRow="0" w:firstColumn="1" w:lastColumn="0" w:noHBand="0" w:noVBand="1"/>
      </w:tblPr>
      <w:tblGrid>
        <w:gridCol w:w="9629"/>
      </w:tblGrid>
      <w:tr w:rsidR="00F91793" w14:paraId="129DFBA0" w14:textId="77777777" w:rsidTr="00646415">
        <w:tc>
          <w:tcPr>
            <w:tcW w:w="9629" w:type="dxa"/>
          </w:tcPr>
          <w:p w14:paraId="382606E1" w14:textId="77777777" w:rsidR="00F91793" w:rsidRPr="008943B5" w:rsidRDefault="00F91793" w:rsidP="00646415">
            <w:pPr>
              <w:rPr>
                <w:rFonts w:cstheme="minorHAnsi"/>
                <w:b/>
                <w:bCs/>
                <w:iCs/>
              </w:rPr>
            </w:pPr>
            <w:r w:rsidRPr="008943B5">
              <w:rPr>
                <w:rFonts w:cstheme="minorHAnsi"/>
                <w:b/>
                <w:bCs/>
                <w:iCs/>
              </w:rPr>
              <w:t>R1#11</w:t>
            </w:r>
            <w:r w:rsidRPr="00066A46">
              <w:rPr>
                <w:rFonts w:cstheme="minorHAnsi"/>
                <w:b/>
                <w:bCs/>
                <w:iCs/>
              </w:rPr>
              <w:t>6</w:t>
            </w:r>
            <w:r w:rsidRPr="008943B5">
              <w:rPr>
                <w:rFonts w:cstheme="minorHAnsi"/>
                <w:b/>
                <w:bCs/>
                <w:iCs/>
              </w:rPr>
              <w:t xml:space="preserve"> agreements:</w:t>
            </w:r>
          </w:p>
          <w:p w14:paraId="25E2BAA2" w14:textId="77777777" w:rsidR="00F91793" w:rsidRPr="008943B5" w:rsidRDefault="00F91793" w:rsidP="00646415">
            <w:pPr>
              <w:numPr>
                <w:ilvl w:val="0"/>
                <w:numId w:val="23"/>
              </w:numPr>
              <w:rPr>
                <w:rFonts w:cstheme="minorHAnsi"/>
                <w:iCs/>
              </w:rPr>
            </w:pPr>
            <w:r w:rsidRPr="008943B5">
              <w:rPr>
                <w:rFonts w:eastAsia="Calibri" w:cstheme="minorHAnsi"/>
                <w:iCs/>
              </w:rPr>
              <w:t>Scenario #2: SCell is configured to a UE but before the UE receives SCell activation command (e.g., as defined in TS 38.321)</w:t>
            </w:r>
          </w:p>
          <w:p w14:paraId="061EAAFA" w14:textId="77777777" w:rsidR="00F91793" w:rsidRPr="008943B5" w:rsidRDefault="00F91793" w:rsidP="00646415">
            <w:pPr>
              <w:numPr>
                <w:ilvl w:val="0"/>
                <w:numId w:val="23"/>
              </w:numPr>
              <w:rPr>
                <w:rFonts w:cstheme="minorHAnsi"/>
                <w:iCs/>
              </w:rPr>
            </w:pPr>
            <w:r w:rsidRPr="008943B5">
              <w:rPr>
                <w:rFonts w:eastAsia="Calibri" w:cstheme="minorHAnsi"/>
                <w:iCs/>
              </w:rPr>
              <w:t>Scenario #3: After UE receives SCell activation command (e.g., as defined in TS 38.321)</w:t>
            </w:r>
          </w:p>
          <w:p w14:paraId="6191EF4B" w14:textId="77777777" w:rsidR="00F91793" w:rsidRPr="008943B5" w:rsidRDefault="00F91793" w:rsidP="00646415">
            <w:pPr>
              <w:numPr>
                <w:ilvl w:val="1"/>
                <w:numId w:val="23"/>
              </w:numPr>
              <w:rPr>
                <w:rFonts w:cstheme="minorHAnsi"/>
                <w:iCs/>
              </w:rPr>
            </w:pPr>
            <w:r w:rsidRPr="008943B5">
              <w:rPr>
                <w:rFonts w:eastAsia="Malgun Gothic" w:cstheme="minorHAnsi"/>
                <w:iCs/>
              </w:rPr>
              <w:t>This does not preclude SCell for which activation is completed</w:t>
            </w:r>
          </w:p>
          <w:p w14:paraId="3695EC1C" w14:textId="77777777" w:rsidR="00F91793" w:rsidRPr="008943B5" w:rsidRDefault="00F91793" w:rsidP="00646415">
            <w:pPr>
              <w:numPr>
                <w:ilvl w:val="1"/>
                <w:numId w:val="23"/>
              </w:numPr>
              <w:rPr>
                <w:rFonts w:cstheme="minorHAnsi"/>
                <w:iCs/>
              </w:rPr>
            </w:pPr>
            <w:r w:rsidRPr="008943B5">
              <w:rPr>
                <w:rFonts w:eastAsia="Malgun Gothic" w:cstheme="minorHAnsi"/>
                <w:iCs/>
              </w:rPr>
              <w:t>FFS: The case where SCell activation is completed</w:t>
            </w:r>
          </w:p>
          <w:p w14:paraId="308FBC2C" w14:textId="77777777" w:rsidR="00F91793" w:rsidRPr="008943B5" w:rsidRDefault="00F91793" w:rsidP="00646415">
            <w:pPr>
              <w:numPr>
                <w:ilvl w:val="0"/>
                <w:numId w:val="23"/>
              </w:numPr>
              <w:rPr>
                <w:rFonts w:cstheme="minorHAnsi"/>
                <w:iCs/>
              </w:rPr>
            </w:pPr>
            <w:r w:rsidRPr="008943B5">
              <w:rPr>
                <w:rFonts w:eastAsia="Calibri" w:cstheme="minorHAnsi"/>
                <w:iCs/>
              </w:rPr>
              <w:t>Case #1: No always-on SSB on the cell</w:t>
            </w:r>
          </w:p>
          <w:p w14:paraId="1532C133" w14:textId="77777777" w:rsidR="00F91793" w:rsidRPr="008943B5" w:rsidRDefault="00F91793" w:rsidP="00646415">
            <w:pPr>
              <w:numPr>
                <w:ilvl w:val="0"/>
                <w:numId w:val="23"/>
              </w:numPr>
              <w:rPr>
                <w:rFonts w:cstheme="minorHAnsi"/>
                <w:iCs/>
              </w:rPr>
            </w:pPr>
            <w:r w:rsidRPr="008943B5">
              <w:rPr>
                <w:rFonts w:cstheme="minorHAnsi"/>
                <w:iCs/>
              </w:rPr>
              <w:t>Case #2: Always-on SSB is periodically transmitted on the cell</w:t>
            </w:r>
          </w:p>
          <w:p w14:paraId="572A7381" w14:textId="77777777" w:rsidR="00F91793" w:rsidRPr="008943B5" w:rsidRDefault="00F91793" w:rsidP="00646415">
            <w:pPr>
              <w:rPr>
                <w:rFonts w:cstheme="minorHAnsi"/>
                <w:iCs/>
              </w:rPr>
            </w:pPr>
          </w:p>
        </w:tc>
      </w:tr>
    </w:tbl>
    <w:p w14:paraId="51CAE1D8" w14:textId="77777777" w:rsidR="00F91793" w:rsidRDefault="00F91793" w:rsidP="00F91793">
      <w:pPr>
        <w:rPr>
          <w:rFonts w:cstheme="minorHAnsi"/>
          <w:iCs/>
        </w:rPr>
      </w:pPr>
    </w:p>
    <w:p w14:paraId="6F470890" w14:textId="77777777" w:rsidR="00F91793" w:rsidRDefault="00F91793" w:rsidP="00F91793">
      <w:pPr>
        <w:rPr>
          <w:rFonts w:cstheme="minorHAnsi"/>
        </w:rPr>
      </w:pPr>
      <w:r>
        <w:rPr>
          <w:rFonts w:cstheme="minorHAnsi"/>
        </w:rPr>
        <w:t>And in RAN1#116bis the following scenarios were agreed also.</w:t>
      </w:r>
    </w:p>
    <w:tbl>
      <w:tblPr>
        <w:tblStyle w:val="af8"/>
        <w:tblW w:w="0" w:type="auto"/>
        <w:tblLook w:val="04A0" w:firstRow="1" w:lastRow="0" w:firstColumn="1" w:lastColumn="0" w:noHBand="0" w:noVBand="1"/>
      </w:tblPr>
      <w:tblGrid>
        <w:gridCol w:w="9629"/>
      </w:tblGrid>
      <w:tr w:rsidR="00F91793" w14:paraId="1FC0AA2A" w14:textId="77777777" w:rsidTr="00646415">
        <w:tc>
          <w:tcPr>
            <w:tcW w:w="9629" w:type="dxa"/>
          </w:tcPr>
          <w:p w14:paraId="13206823" w14:textId="77777777" w:rsidR="00F91793" w:rsidRPr="005D792E" w:rsidRDefault="00F91793" w:rsidP="00646415">
            <w:pPr>
              <w:rPr>
                <w:rFonts w:eastAsia="Batang" w:cstheme="minorHAnsi"/>
                <w:b/>
                <w:bCs/>
                <w:highlight w:val="green"/>
                <w:lang w:eastAsia="x-none"/>
              </w:rPr>
            </w:pPr>
            <w:r w:rsidRPr="005D792E">
              <w:rPr>
                <w:rFonts w:eastAsia="Batang" w:cstheme="minorHAnsi"/>
                <w:b/>
                <w:bCs/>
                <w:highlight w:val="green"/>
                <w:lang w:eastAsia="x-none"/>
              </w:rPr>
              <w:t>Agreement</w:t>
            </w:r>
          </w:p>
          <w:p w14:paraId="5D47C8E0" w14:textId="77777777" w:rsidR="00F91793" w:rsidRPr="005D792E" w:rsidRDefault="00F91793" w:rsidP="00646415">
            <w:pPr>
              <w:contextualSpacing/>
              <w:rPr>
                <w:rFonts w:eastAsia="Malgun Gothic" w:cstheme="minorHAnsi"/>
                <w:lang w:eastAsia="ko-KR"/>
              </w:rPr>
            </w:pPr>
            <w:r w:rsidRPr="005D792E">
              <w:rPr>
                <w:rFonts w:eastAsia="Batang" w:cstheme="minorHAnsi"/>
              </w:rPr>
              <w:t>For the identified scenarios</w:t>
            </w:r>
            <w:r w:rsidRPr="005D792E">
              <w:rPr>
                <w:rFonts w:eastAsia="Batang" w:cstheme="minorHAnsi"/>
                <w:lang w:eastAsia="ko-KR"/>
              </w:rPr>
              <w:t xml:space="preserve"> and cases (as per RAN1#116 agreement)</w:t>
            </w:r>
            <w:r w:rsidRPr="005D792E">
              <w:rPr>
                <w:rFonts w:eastAsia="Batang" w:cstheme="minorHAnsi"/>
              </w:rPr>
              <w:t>,</w:t>
            </w:r>
            <w:r w:rsidRPr="005D792E">
              <w:rPr>
                <w:rFonts w:eastAsia="Batang" w:cstheme="minorHAnsi"/>
                <w:lang w:eastAsia="ko-KR"/>
              </w:rPr>
              <w:t xml:space="preserve"> on-demand SSB can be triggered by gNB at least for the following scenarios/cases:</w:t>
            </w:r>
          </w:p>
          <w:p w14:paraId="25F22220" w14:textId="77777777" w:rsidR="00F91793" w:rsidRPr="003629D9" w:rsidRDefault="00F91793" w:rsidP="00646415">
            <w:pPr>
              <w:numPr>
                <w:ilvl w:val="0"/>
                <w:numId w:val="27"/>
              </w:numPr>
              <w:contextualSpacing/>
              <w:rPr>
                <w:rFonts w:eastAsia="Malgun Gothic" w:cstheme="minorHAnsi"/>
                <w:highlight w:val="green"/>
                <w:lang w:eastAsia="x-none"/>
              </w:rPr>
            </w:pPr>
            <w:r w:rsidRPr="003629D9">
              <w:rPr>
                <w:rFonts w:eastAsia="Batang" w:cstheme="minorHAnsi"/>
                <w:highlight w:val="green"/>
                <w:lang w:eastAsia="x-none"/>
              </w:rPr>
              <w:t>Scenario #2</w:t>
            </w:r>
            <w:r w:rsidRPr="003629D9">
              <w:rPr>
                <w:rFonts w:eastAsia="Batang" w:cstheme="minorHAnsi"/>
                <w:highlight w:val="green"/>
                <w:lang w:eastAsia="ko-KR"/>
              </w:rPr>
              <w:t xml:space="preserve"> and Case #1</w:t>
            </w:r>
          </w:p>
          <w:p w14:paraId="5513FCEA" w14:textId="77777777" w:rsidR="00F91793" w:rsidRPr="003629D9" w:rsidRDefault="00F91793" w:rsidP="00646415">
            <w:pPr>
              <w:numPr>
                <w:ilvl w:val="0"/>
                <w:numId w:val="27"/>
              </w:numPr>
              <w:contextualSpacing/>
              <w:rPr>
                <w:rFonts w:eastAsia="Malgun Gothic" w:cstheme="minorHAnsi"/>
                <w:highlight w:val="green"/>
                <w:lang w:eastAsia="x-none"/>
              </w:rPr>
            </w:pPr>
            <w:r w:rsidRPr="003629D9">
              <w:rPr>
                <w:rFonts w:eastAsia="Batang" w:cstheme="minorHAnsi"/>
                <w:highlight w:val="green"/>
                <w:lang w:eastAsia="ko-KR"/>
              </w:rPr>
              <w:t>Scenario #2 and Case #2</w:t>
            </w:r>
          </w:p>
          <w:p w14:paraId="7ADA8E4C" w14:textId="77777777" w:rsidR="00F91793" w:rsidRPr="003629D9" w:rsidRDefault="00F91793" w:rsidP="00646415">
            <w:pPr>
              <w:numPr>
                <w:ilvl w:val="0"/>
                <w:numId w:val="27"/>
              </w:numPr>
              <w:contextualSpacing/>
              <w:rPr>
                <w:rFonts w:eastAsia="Malgun Gothic" w:cstheme="minorHAnsi"/>
                <w:highlight w:val="green"/>
                <w:lang w:eastAsia="x-none"/>
              </w:rPr>
            </w:pPr>
            <w:r w:rsidRPr="003629D9">
              <w:rPr>
                <w:rFonts w:eastAsia="Batang" w:cstheme="minorHAnsi"/>
                <w:highlight w:val="green"/>
                <w:lang w:eastAsia="x-none"/>
              </w:rPr>
              <w:t>Scenario #</w:t>
            </w:r>
            <w:r w:rsidRPr="003629D9">
              <w:rPr>
                <w:rFonts w:eastAsia="Batang" w:cstheme="minorHAnsi"/>
                <w:highlight w:val="green"/>
                <w:lang w:eastAsia="ko-KR"/>
              </w:rPr>
              <w:t>2A and Case #1</w:t>
            </w:r>
          </w:p>
          <w:p w14:paraId="2D91EC07" w14:textId="77777777" w:rsidR="00F91793" w:rsidRPr="003629D9" w:rsidRDefault="00F91793" w:rsidP="00646415">
            <w:pPr>
              <w:numPr>
                <w:ilvl w:val="0"/>
                <w:numId w:val="27"/>
              </w:numPr>
              <w:contextualSpacing/>
              <w:rPr>
                <w:rFonts w:eastAsia="Malgun Gothic" w:cstheme="minorHAnsi"/>
                <w:highlight w:val="green"/>
                <w:lang w:eastAsia="x-none"/>
              </w:rPr>
            </w:pPr>
            <w:r w:rsidRPr="003629D9">
              <w:rPr>
                <w:rFonts w:eastAsia="Batang" w:cstheme="minorHAnsi"/>
                <w:highlight w:val="green"/>
                <w:lang w:eastAsia="ko-KR"/>
              </w:rPr>
              <w:t>Scenario #2A and Case #2</w:t>
            </w:r>
          </w:p>
          <w:p w14:paraId="52188A1B" w14:textId="77777777" w:rsidR="00F91793" w:rsidRPr="005D792E" w:rsidRDefault="00F91793" w:rsidP="00646415">
            <w:pPr>
              <w:numPr>
                <w:ilvl w:val="0"/>
                <w:numId w:val="27"/>
              </w:numPr>
              <w:contextualSpacing/>
              <w:rPr>
                <w:rFonts w:eastAsia="Malgun Gothic" w:cstheme="minorHAnsi"/>
                <w:lang w:eastAsia="x-none"/>
              </w:rPr>
            </w:pPr>
            <w:r w:rsidRPr="005D792E">
              <w:rPr>
                <w:rFonts w:eastAsia="Batang" w:cstheme="minorHAnsi"/>
                <w:lang w:eastAsia="ko-KR"/>
              </w:rPr>
              <w:t xml:space="preserve">FFS: </w:t>
            </w:r>
            <w:r w:rsidRPr="005D792E">
              <w:rPr>
                <w:rFonts w:eastAsia="Malgun Gothic" w:cstheme="minorHAnsi"/>
                <w:lang w:eastAsia="ko-KR"/>
              </w:rPr>
              <w:t>Scenario #3A and Case #1</w:t>
            </w:r>
          </w:p>
          <w:p w14:paraId="1277052E" w14:textId="77777777" w:rsidR="00F91793" w:rsidRPr="005D792E" w:rsidRDefault="00F91793" w:rsidP="00646415">
            <w:pPr>
              <w:numPr>
                <w:ilvl w:val="0"/>
                <w:numId w:val="27"/>
              </w:numPr>
              <w:contextualSpacing/>
              <w:rPr>
                <w:rFonts w:eastAsia="Malgun Gothic" w:cstheme="minorHAnsi"/>
                <w:lang w:eastAsia="x-none"/>
              </w:rPr>
            </w:pPr>
            <w:r w:rsidRPr="005D792E">
              <w:rPr>
                <w:rFonts w:eastAsia="Batang" w:cstheme="minorHAnsi"/>
                <w:lang w:eastAsia="ko-KR"/>
              </w:rPr>
              <w:t xml:space="preserve">FFS: </w:t>
            </w:r>
            <w:r w:rsidRPr="005D792E">
              <w:rPr>
                <w:rFonts w:eastAsia="Batang" w:cstheme="minorHAnsi"/>
                <w:lang w:eastAsia="x-none"/>
              </w:rPr>
              <w:t>Scenario #3</w:t>
            </w:r>
            <w:r w:rsidRPr="005D792E">
              <w:rPr>
                <w:rFonts w:eastAsia="Batang" w:cstheme="minorHAnsi"/>
                <w:lang w:eastAsia="ko-KR"/>
              </w:rPr>
              <w:t>A and Case #2</w:t>
            </w:r>
          </w:p>
          <w:p w14:paraId="7B0E613E" w14:textId="77777777" w:rsidR="00F91793" w:rsidRPr="005D792E" w:rsidRDefault="00F91793" w:rsidP="00646415">
            <w:pPr>
              <w:numPr>
                <w:ilvl w:val="0"/>
                <w:numId w:val="27"/>
              </w:numPr>
              <w:contextualSpacing/>
              <w:rPr>
                <w:rFonts w:eastAsia="Malgun Gothic" w:cstheme="minorHAnsi"/>
                <w:lang w:eastAsia="x-none"/>
              </w:rPr>
            </w:pPr>
            <w:r w:rsidRPr="005D792E">
              <w:rPr>
                <w:rFonts w:eastAsia="Batang" w:cstheme="minorHAnsi"/>
                <w:lang w:eastAsia="ko-KR"/>
              </w:rPr>
              <w:t>FFS: Scenario #3B and Case #1</w:t>
            </w:r>
          </w:p>
          <w:p w14:paraId="71B575D1" w14:textId="77777777" w:rsidR="00F91793" w:rsidRPr="005D792E" w:rsidRDefault="00F91793" w:rsidP="00646415">
            <w:pPr>
              <w:numPr>
                <w:ilvl w:val="0"/>
                <w:numId w:val="27"/>
              </w:numPr>
              <w:contextualSpacing/>
              <w:rPr>
                <w:rFonts w:eastAsia="Malgun Gothic" w:cstheme="minorHAnsi"/>
                <w:lang w:eastAsia="x-none"/>
              </w:rPr>
            </w:pPr>
            <w:r w:rsidRPr="005D792E">
              <w:rPr>
                <w:rFonts w:eastAsia="Batang" w:cstheme="minorHAnsi"/>
                <w:lang w:eastAsia="ko-KR"/>
              </w:rPr>
              <w:t>FFS: Scenario #3B and Case #2</w:t>
            </w:r>
          </w:p>
          <w:p w14:paraId="5975BB26" w14:textId="77777777" w:rsidR="00F91793" w:rsidRPr="005D792E" w:rsidRDefault="00F91793" w:rsidP="00646415">
            <w:pPr>
              <w:numPr>
                <w:ilvl w:val="0"/>
                <w:numId w:val="27"/>
              </w:numPr>
              <w:contextualSpacing/>
              <w:rPr>
                <w:rFonts w:eastAsia="Malgun Gothic" w:cstheme="minorHAnsi"/>
                <w:lang w:eastAsia="x-none"/>
              </w:rPr>
            </w:pPr>
            <w:r w:rsidRPr="005D792E">
              <w:rPr>
                <w:rFonts w:eastAsia="Malgun Gothic" w:cstheme="minorHAnsi"/>
                <w:lang w:eastAsia="ko-KR"/>
              </w:rPr>
              <w:t xml:space="preserve">For </w:t>
            </w:r>
            <w:r w:rsidRPr="005D792E">
              <w:rPr>
                <w:rFonts w:eastAsia="Malgun Gothic" w:cstheme="minorHAnsi"/>
                <w:highlight w:val="yellow"/>
                <w:lang w:eastAsia="ko-KR"/>
              </w:rPr>
              <w:t>Case #1, once on-demand SSB is triggered, its transmission is in a periodic manner.</w:t>
            </w:r>
          </w:p>
          <w:p w14:paraId="1499941F" w14:textId="77777777" w:rsidR="00F91793" w:rsidRPr="005D792E" w:rsidRDefault="00F91793" w:rsidP="00646415">
            <w:pPr>
              <w:numPr>
                <w:ilvl w:val="1"/>
                <w:numId w:val="27"/>
              </w:numPr>
              <w:contextualSpacing/>
              <w:rPr>
                <w:rFonts w:eastAsia="Malgun Gothic" w:cstheme="minorHAnsi"/>
                <w:lang w:eastAsia="x-none"/>
              </w:rPr>
            </w:pPr>
            <w:r w:rsidRPr="005D792E">
              <w:rPr>
                <w:rFonts w:eastAsia="Malgun Gothic" w:cstheme="minorHAnsi"/>
                <w:lang w:eastAsia="ko-KR"/>
              </w:rPr>
              <w:t>Note: This does not imply periodic on-demand SSB is transmitted indefinitely after triggered.</w:t>
            </w:r>
          </w:p>
          <w:p w14:paraId="62D431A4" w14:textId="77777777" w:rsidR="00F91793" w:rsidRPr="005D792E" w:rsidRDefault="00F91793" w:rsidP="00646415">
            <w:pPr>
              <w:numPr>
                <w:ilvl w:val="0"/>
                <w:numId w:val="27"/>
              </w:numPr>
              <w:contextualSpacing/>
              <w:rPr>
                <w:rFonts w:eastAsia="Malgun Gothic" w:cstheme="minorHAnsi"/>
                <w:lang w:eastAsia="x-none"/>
              </w:rPr>
            </w:pPr>
            <w:r w:rsidRPr="005D792E">
              <w:rPr>
                <w:rFonts w:eastAsia="Malgun Gothic" w:cstheme="minorHAnsi"/>
                <w:lang w:eastAsia="ko-KR"/>
              </w:rPr>
              <w:t>Notes:</w:t>
            </w:r>
          </w:p>
          <w:p w14:paraId="01814C41" w14:textId="77777777" w:rsidR="00F91793" w:rsidRPr="005D792E" w:rsidRDefault="00F91793" w:rsidP="00646415">
            <w:pPr>
              <w:numPr>
                <w:ilvl w:val="1"/>
                <w:numId w:val="27"/>
              </w:numPr>
              <w:contextualSpacing/>
              <w:rPr>
                <w:rFonts w:eastAsia="Malgun Gothic" w:cstheme="minorHAnsi"/>
                <w:highlight w:val="yellow"/>
                <w:lang w:eastAsia="x-none"/>
              </w:rPr>
            </w:pPr>
            <w:r w:rsidRPr="005D792E">
              <w:rPr>
                <w:rFonts w:eastAsia="Malgun Gothic" w:cstheme="minorHAnsi"/>
                <w:highlight w:val="yellow"/>
                <w:lang w:eastAsia="ko-KR"/>
              </w:rPr>
              <w:t>Scenario #2A refers to</w:t>
            </w:r>
          </w:p>
          <w:p w14:paraId="58570DC3" w14:textId="77777777" w:rsidR="00F91793" w:rsidRPr="005D792E" w:rsidRDefault="00F91793" w:rsidP="00646415">
            <w:pPr>
              <w:numPr>
                <w:ilvl w:val="2"/>
                <w:numId w:val="27"/>
              </w:numPr>
              <w:contextualSpacing/>
              <w:rPr>
                <w:rFonts w:eastAsia="Malgun Gothic" w:cstheme="minorHAnsi"/>
                <w:lang w:eastAsia="x-none"/>
              </w:rPr>
            </w:pPr>
            <w:r w:rsidRPr="005D792E">
              <w:rPr>
                <w:rFonts w:eastAsia="Malgun Gothic" w:cstheme="minorHAnsi"/>
                <w:highlight w:val="yellow"/>
                <w:lang w:eastAsia="ko-KR"/>
              </w:rPr>
              <w:t xml:space="preserve">“When </w:t>
            </w:r>
            <w:r w:rsidRPr="005D792E">
              <w:rPr>
                <w:rFonts w:eastAsia="Batang" w:cstheme="minorHAnsi"/>
                <w:highlight w:val="yellow"/>
                <w:lang w:eastAsia="x-none"/>
              </w:rPr>
              <w:t>UE receives SCell activation command (e.g., as defined in TS 38.321)</w:t>
            </w:r>
            <w:r w:rsidRPr="005D792E">
              <w:rPr>
                <w:rFonts w:eastAsia="Batang" w:cstheme="minorHAnsi"/>
                <w:lang w:eastAsia="ko-KR"/>
              </w:rPr>
              <w:t>”</w:t>
            </w:r>
          </w:p>
          <w:p w14:paraId="1EB7DBDE" w14:textId="77777777" w:rsidR="00F91793" w:rsidRPr="005D792E" w:rsidRDefault="00F91793" w:rsidP="00646415">
            <w:pPr>
              <w:numPr>
                <w:ilvl w:val="1"/>
                <w:numId w:val="27"/>
              </w:numPr>
              <w:contextualSpacing/>
              <w:rPr>
                <w:rFonts w:eastAsia="Malgun Gothic" w:cstheme="minorHAnsi"/>
                <w:lang w:eastAsia="x-none"/>
              </w:rPr>
            </w:pPr>
            <w:r w:rsidRPr="005D792E">
              <w:rPr>
                <w:rFonts w:eastAsia="Malgun Gothic" w:cstheme="minorHAnsi"/>
                <w:lang w:eastAsia="ko-KR"/>
              </w:rPr>
              <w:t>Scenario #3A refers to</w:t>
            </w:r>
          </w:p>
          <w:p w14:paraId="0E7A936A" w14:textId="77777777" w:rsidR="00F91793" w:rsidRPr="005D792E" w:rsidRDefault="00F91793" w:rsidP="00646415">
            <w:pPr>
              <w:numPr>
                <w:ilvl w:val="2"/>
                <w:numId w:val="27"/>
              </w:numPr>
              <w:contextualSpacing/>
              <w:rPr>
                <w:rFonts w:eastAsia="Malgun Gothic" w:cstheme="minorHAnsi"/>
                <w:lang w:eastAsia="x-none"/>
              </w:rPr>
            </w:pPr>
            <w:r w:rsidRPr="005D792E">
              <w:rPr>
                <w:rFonts w:eastAsia="Malgun Gothic" w:cstheme="minorHAnsi"/>
                <w:lang w:eastAsia="ko-KR"/>
              </w:rPr>
              <w:t>“A</w:t>
            </w:r>
            <w:r w:rsidRPr="005D792E">
              <w:rPr>
                <w:rFonts w:eastAsia="Batang" w:cstheme="minorHAnsi"/>
                <w:lang w:eastAsia="x-none"/>
              </w:rPr>
              <w:t>fter UE receives SCell activation command (e.g., as defined in TS 38.321)</w:t>
            </w:r>
            <w:r w:rsidRPr="005D792E">
              <w:rPr>
                <w:rFonts w:eastAsia="Batang" w:cstheme="minorHAnsi"/>
                <w:lang w:eastAsia="ko-KR"/>
              </w:rPr>
              <w:t xml:space="preserve"> until SCell activation is completed”</w:t>
            </w:r>
          </w:p>
          <w:p w14:paraId="0F761317" w14:textId="77777777" w:rsidR="00F91793" w:rsidRPr="005D792E" w:rsidRDefault="00F91793" w:rsidP="00646415">
            <w:pPr>
              <w:numPr>
                <w:ilvl w:val="1"/>
                <w:numId w:val="27"/>
              </w:numPr>
              <w:contextualSpacing/>
              <w:rPr>
                <w:rFonts w:eastAsia="Malgun Gothic" w:cstheme="minorHAnsi"/>
                <w:lang w:eastAsia="x-none"/>
              </w:rPr>
            </w:pPr>
            <w:r w:rsidRPr="005D792E">
              <w:rPr>
                <w:rFonts w:eastAsia="Malgun Gothic" w:cstheme="minorHAnsi"/>
                <w:lang w:eastAsia="ko-KR"/>
              </w:rPr>
              <w:t>Scenario #3B refers to</w:t>
            </w:r>
          </w:p>
          <w:p w14:paraId="3FC71B11" w14:textId="77777777" w:rsidR="00F91793" w:rsidRPr="005D792E" w:rsidRDefault="00F91793" w:rsidP="00646415">
            <w:pPr>
              <w:numPr>
                <w:ilvl w:val="2"/>
                <w:numId w:val="27"/>
              </w:numPr>
              <w:contextualSpacing/>
              <w:rPr>
                <w:rFonts w:eastAsia="Malgun Gothic" w:cstheme="minorHAnsi"/>
                <w:lang w:eastAsia="x-none"/>
              </w:rPr>
            </w:pPr>
            <w:r w:rsidRPr="005D792E">
              <w:rPr>
                <w:rFonts w:eastAsia="Malgun Gothic" w:cstheme="minorHAnsi"/>
                <w:lang w:eastAsia="ko-KR"/>
              </w:rPr>
              <w:t>“When SCell activation is completed and SCell is activated” or</w:t>
            </w:r>
          </w:p>
          <w:p w14:paraId="5466407A" w14:textId="77777777" w:rsidR="00F91793" w:rsidRPr="005D792E" w:rsidRDefault="00F91793" w:rsidP="00646415">
            <w:pPr>
              <w:numPr>
                <w:ilvl w:val="2"/>
                <w:numId w:val="27"/>
              </w:numPr>
              <w:contextualSpacing/>
              <w:rPr>
                <w:rFonts w:eastAsia="Malgun Gothic" w:cstheme="minorHAnsi"/>
                <w:lang w:eastAsia="x-none"/>
              </w:rPr>
            </w:pPr>
            <w:r w:rsidRPr="005D792E">
              <w:rPr>
                <w:rFonts w:eastAsia="Malgun Gothic" w:cstheme="minorHAnsi"/>
                <w:lang w:eastAsia="ko-KR"/>
              </w:rPr>
              <w:t>“After SCell activation is completed and SCell is activated”</w:t>
            </w:r>
          </w:p>
          <w:p w14:paraId="71C47856" w14:textId="77777777" w:rsidR="00F91793" w:rsidRPr="005D792E" w:rsidRDefault="00F91793" w:rsidP="00646415">
            <w:pPr>
              <w:numPr>
                <w:ilvl w:val="1"/>
                <w:numId w:val="27"/>
              </w:numPr>
              <w:contextualSpacing/>
              <w:rPr>
                <w:rFonts w:eastAsia="Malgun Gothic" w:cstheme="minorHAnsi"/>
                <w:lang w:eastAsia="x-none"/>
              </w:rPr>
            </w:pPr>
            <w:r w:rsidRPr="005D792E">
              <w:rPr>
                <w:rFonts w:eastAsia="Malgun Gothic" w:cstheme="minorHAnsi"/>
                <w:lang w:eastAsia="x-none"/>
              </w:rPr>
              <w:t>For discussion purpose</w:t>
            </w:r>
            <w:r w:rsidRPr="005D792E">
              <w:rPr>
                <w:rFonts w:eastAsia="Malgun Gothic" w:cstheme="minorHAnsi"/>
                <w:lang w:eastAsia="ko-KR"/>
              </w:rPr>
              <w:t xml:space="preserve"> under AI 9.5.1</w:t>
            </w:r>
            <w:r w:rsidRPr="005D792E">
              <w:rPr>
                <w:rFonts w:eastAsia="Malgun Gothic" w:cstheme="minorHAnsi"/>
                <w:lang w:eastAsia="x-none"/>
              </w:rPr>
              <w:t xml:space="preserve">, always-on SSB is </w:t>
            </w:r>
            <w:r w:rsidRPr="005D792E">
              <w:rPr>
                <w:rFonts w:eastAsia="Malgun Gothic" w:cstheme="minorHAnsi"/>
                <w:lang w:eastAsia="ko-KR"/>
              </w:rPr>
              <w:t>SSB supported in Rel-18 specifications.</w:t>
            </w:r>
          </w:p>
          <w:p w14:paraId="19496A4A" w14:textId="77777777" w:rsidR="00F91793" w:rsidRPr="005D792E" w:rsidRDefault="00F91793" w:rsidP="00646415">
            <w:pPr>
              <w:numPr>
                <w:ilvl w:val="1"/>
                <w:numId w:val="27"/>
              </w:numPr>
              <w:contextualSpacing/>
              <w:rPr>
                <w:rFonts w:eastAsia="Malgun Gothic" w:cstheme="minorHAnsi"/>
                <w:lang w:eastAsia="x-none"/>
              </w:rPr>
            </w:pPr>
            <w:r w:rsidRPr="005D792E">
              <w:rPr>
                <w:rFonts w:eastAsia="Malgun Gothic" w:cstheme="minorHAnsi"/>
                <w:lang w:eastAsia="ko-KR"/>
              </w:rPr>
              <w:t>Timing for on-demand SSB transmission (e.g. when the triggered SSB starts and ends) will be separately discussed.</w:t>
            </w:r>
          </w:p>
          <w:p w14:paraId="307F53DA" w14:textId="77777777" w:rsidR="00F91793" w:rsidRPr="004E0F78" w:rsidRDefault="00F91793" w:rsidP="00646415">
            <w:pPr>
              <w:rPr>
                <w:rFonts w:cstheme="minorHAnsi"/>
              </w:rPr>
            </w:pPr>
          </w:p>
        </w:tc>
      </w:tr>
    </w:tbl>
    <w:p w14:paraId="3D4CCA2D" w14:textId="77777777" w:rsidR="00F91793" w:rsidRDefault="00F91793" w:rsidP="00F91793">
      <w:pPr>
        <w:rPr>
          <w:rFonts w:cstheme="minorHAnsi"/>
        </w:rPr>
      </w:pPr>
    </w:p>
    <w:p w14:paraId="45F4EDAC" w14:textId="66CC860C" w:rsidR="00F91793" w:rsidRDefault="00F91793" w:rsidP="00F91793">
      <w:pPr>
        <w:rPr>
          <w:rFonts w:cstheme="minorHAnsi"/>
        </w:rPr>
      </w:pPr>
      <w:r>
        <w:rPr>
          <w:rFonts w:cstheme="minorHAnsi"/>
        </w:rPr>
        <w:t>In the figures below, the agreed four scenarios are illustrated and potential RRM requirements impacts are analyzed.</w:t>
      </w:r>
    </w:p>
    <w:p w14:paraId="4F3F7923" w14:textId="51171A71" w:rsidR="003629D9" w:rsidRDefault="003629D9" w:rsidP="00F91793">
      <w:pPr>
        <w:rPr>
          <w:rFonts w:cstheme="minorHAnsi"/>
        </w:rPr>
      </w:pPr>
    </w:p>
    <w:p w14:paraId="7E5E3C03" w14:textId="00312C90" w:rsidR="003629D9" w:rsidRDefault="003629D9" w:rsidP="00F91793">
      <w:pPr>
        <w:rPr>
          <w:rFonts w:cstheme="minorHAnsi"/>
        </w:rPr>
      </w:pPr>
    </w:p>
    <w:p w14:paraId="79875252" w14:textId="576E14F7" w:rsidR="003629D9" w:rsidRDefault="003629D9" w:rsidP="00F91793">
      <w:pPr>
        <w:rPr>
          <w:rFonts w:cstheme="minorHAnsi"/>
        </w:rPr>
      </w:pPr>
    </w:p>
    <w:p w14:paraId="352735A7" w14:textId="3C420D0D" w:rsidR="003629D9" w:rsidRDefault="003629D9" w:rsidP="00F91793">
      <w:pPr>
        <w:rPr>
          <w:rFonts w:cstheme="minorHAnsi"/>
        </w:rPr>
      </w:pPr>
    </w:p>
    <w:p w14:paraId="4CFB8D34" w14:textId="6964E9CA" w:rsidR="003629D9" w:rsidRDefault="003629D9" w:rsidP="00F91793">
      <w:pPr>
        <w:rPr>
          <w:rFonts w:cstheme="minorHAnsi"/>
        </w:rPr>
      </w:pPr>
    </w:p>
    <w:p w14:paraId="5F69EBC8" w14:textId="7D874C17" w:rsidR="003629D9" w:rsidRDefault="003629D9" w:rsidP="00F91793">
      <w:pPr>
        <w:rPr>
          <w:rFonts w:cstheme="minorHAnsi"/>
        </w:rPr>
      </w:pPr>
    </w:p>
    <w:p w14:paraId="4A7F18E6" w14:textId="77777777" w:rsidR="003629D9" w:rsidRPr="004E0F78" w:rsidRDefault="003629D9" w:rsidP="00F91793">
      <w:pPr>
        <w:rPr>
          <w:rFonts w:cstheme="minorHAnsi"/>
        </w:rPr>
      </w:pPr>
    </w:p>
    <w:p w14:paraId="604ECAB5" w14:textId="77777777" w:rsidR="00F91793" w:rsidRPr="00D50102" w:rsidRDefault="00F91793" w:rsidP="00F91793">
      <w:pPr>
        <w:pStyle w:val="ListParagraph1"/>
        <w:numPr>
          <w:ilvl w:val="0"/>
          <w:numId w:val="28"/>
        </w:numPr>
        <w:spacing w:line="254" w:lineRule="auto"/>
        <w:ind w:leftChars="0"/>
        <w:contextualSpacing/>
        <w:rPr>
          <w:rFonts w:asciiTheme="minorHAnsi" w:eastAsia="Malgun Gothic" w:hAnsiTheme="minorHAnsi" w:cstheme="minorHAnsi"/>
          <w:b/>
          <w:bCs/>
          <w:szCs w:val="20"/>
          <w:u w:val="single"/>
        </w:rPr>
      </w:pPr>
      <w:r w:rsidRPr="00D50102">
        <w:rPr>
          <w:rFonts w:asciiTheme="minorHAnsi" w:hAnsiTheme="minorHAnsi" w:cstheme="minorHAnsi"/>
          <w:b/>
          <w:bCs/>
          <w:szCs w:val="20"/>
          <w:u w:val="single"/>
        </w:rPr>
        <w:lastRenderedPageBreak/>
        <w:t>Scenario #2</w:t>
      </w:r>
      <w:r w:rsidRPr="00D50102">
        <w:rPr>
          <w:rFonts w:asciiTheme="minorHAnsi" w:hAnsiTheme="minorHAnsi" w:cstheme="minorHAnsi"/>
          <w:b/>
          <w:bCs/>
          <w:szCs w:val="20"/>
          <w:u w:val="single"/>
          <w:lang w:eastAsia="ko-KR"/>
        </w:rPr>
        <w:t xml:space="preserve"> and Case #1</w:t>
      </w:r>
    </w:p>
    <w:p w14:paraId="49C358D2" w14:textId="2DB95EAF" w:rsidR="00F91793" w:rsidRPr="00D50102" w:rsidRDefault="00D50102" w:rsidP="00F91793">
      <w:pPr>
        <w:spacing w:line="254" w:lineRule="auto"/>
        <w:jc w:val="center"/>
        <w:rPr>
          <w:rFonts w:cstheme="minorHAnsi"/>
          <w:szCs w:val="20"/>
        </w:rPr>
      </w:pPr>
      <w:r w:rsidRPr="00D50102">
        <w:rPr>
          <w:rFonts w:cstheme="minorHAnsi"/>
        </w:rPr>
        <w:object w:dxaOrig="7516" w:dyaOrig="4186" w14:anchorId="3975B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93pt" o:ole="">
            <v:imagedata r:id="rId9" o:title=""/>
          </v:shape>
          <o:OLEObject Type="Embed" ProgID="Visio.Drawing.15" ShapeID="_x0000_i1025" DrawAspect="Content" ObjectID="_1784699619" r:id="rId10"/>
        </w:object>
      </w:r>
    </w:p>
    <w:p w14:paraId="66334CAC" w14:textId="1DEA043B" w:rsidR="00F91793" w:rsidRPr="00D50102" w:rsidRDefault="003629D9" w:rsidP="00F91793">
      <w:pPr>
        <w:spacing w:line="254" w:lineRule="auto"/>
        <w:jc w:val="center"/>
        <w:rPr>
          <w:rFonts w:cstheme="minorHAnsi"/>
          <w:szCs w:val="20"/>
        </w:rPr>
      </w:pPr>
      <w:r w:rsidRPr="00D50102">
        <w:rPr>
          <w:rFonts w:cstheme="minorHAnsi"/>
          <w:szCs w:val="20"/>
        </w:rPr>
        <w:t>Figure 1-1.</w:t>
      </w:r>
    </w:p>
    <w:p w14:paraId="59116143" w14:textId="77777777" w:rsidR="00F91793" w:rsidRPr="00D50102" w:rsidRDefault="00F91793" w:rsidP="00F91793">
      <w:pPr>
        <w:spacing w:line="254" w:lineRule="auto"/>
        <w:jc w:val="center"/>
        <w:rPr>
          <w:rFonts w:eastAsia="Malgun Gothic" w:cstheme="minorHAnsi"/>
          <w:szCs w:val="20"/>
        </w:rPr>
      </w:pPr>
    </w:p>
    <w:p w14:paraId="0ACD2E12" w14:textId="77777777" w:rsidR="00F91793" w:rsidRPr="00D50102" w:rsidRDefault="00F91793" w:rsidP="00F91793">
      <w:pPr>
        <w:pStyle w:val="ListParagraph1"/>
        <w:numPr>
          <w:ilvl w:val="0"/>
          <w:numId w:val="28"/>
        </w:numPr>
        <w:spacing w:line="254" w:lineRule="auto"/>
        <w:ind w:leftChars="0"/>
        <w:contextualSpacing/>
        <w:rPr>
          <w:rFonts w:asciiTheme="minorHAnsi" w:hAnsiTheme="minorHAnsi" w:cstheme="minorHAnsi"/>
          <w:b/>
          <w:bCs/>
          <w:szCs w:val="20"/>
          <w:u w:val="single"/>
        </w:rPr>
      </w:pPr>
      <w:r w:rsidRPr="00D50102">
        <w:rPr>
          <w:rFonts w:asciiTheme="minorHAnsi" w:hAnsiTheme="minorHAnsi" w:cstheme="minorHAnsi"/>
          <w:b/>
          <w:bCs/>
          <w:szCs w:val="20"/>
          <w:u w:val="single"/>
        </w:rPr>
        <w:t>Scenario #2 and Case #2</w:t>
      </w:r>
    </w:p>
    <w:p w14:paraId="7C6D1D23" w14:textId="27AFAD94" w:rsidR="00F91793" w:rsidRPr="00D50102" w:rsidRDefault="00D50102" w:rsidP="00D50102">
      <w:pPr>
        <w:pStyle w:val="ListParagraph1"/>
        <w:spacing w:line="254" w:lineRule="auto"/>
        <w:ind w:leftChars="0"/>
        <w:contextualSpacing/>
        <w:jc w:val="center"/>
        <w:rPr>
          <w:rFonts w:asciiTheme="minorHAnsi" w:eastAsia="Malgun Gothic" w:hAnsiTheme="minorHAnsi" w:cstheme="minorHAnsi"/>
          <w:szCs w:val="20"/>
        </w:rPr>
      </w:pPr>
      <w:r w:rsidRPr="00D50102">
        <w:rPr>
          <w:rFonts w:asciiTheme="minorHAnsi" w:hAnsiTheme="minorHAnsi" w:cstheme="minorHAnsi"/>
        </w:rPr>
        <w:object w:dxaOrig="8775" w:dyaOrig="4065" w14:anchorId="752395C7">
          <v:shape id="_x0000_i1026" type="#_x0000_t75" style="width:5in;height:167pt" o:ole="">
            <v:imagedata r:id="rId11" o:title=""/>
          </v:shape>
          <o:OLEObject Type="Embed" ProgID="Visio.Drawing.15" ShapeID="_x0000_i1026" DrawAspect="Content" ObjectID="_1784699620" r:id="rId12"/>
        </w:object>
      </w:r>
    </w:p>
    <w:p w14:paraId="21F55F8D" w14:textId="304F21B2" w:rsidR="003629D9" w:rsidRPr="00D50102" w:rsidRDefault="003629D9" w:rsidP="003629D9">
      <w:pPr>
        <w:spacing w:line="254" w:lineRule="auto"/>
        <w:jc w:val="center"/>
        <w:rPr>
          <w:rFonts w:cstheme="minorHAnsi"/>
          <w:szCs w:val="20"/>
        </w:rPr>
      </w:pPr>
      <w:r w:rsidRPr="00D50102">
        <w:rPr>
          <w:rFonts w:cstheme="minorHAnsi"/>
          <w:szCs w:val="20"/>
        </w:rPr>
        <w:t>Figure 1-2.</w:t>
      </w:r>
    </w:p>
    <w:p w14:paraId="064AB474" w14:textId="77777777" w:rsidR="00F91793" w:rsidRPr="00D50102" w:rsidRDefault="00F91793" w:rsidP="00F91793">
      <w:pPr>
        <w:rPr>
          <w:rFonts w:cstheme="minorHAnsi"/>
        </w:rPr>
      </w:pPr>
    </w:p>
    <w:p w14:paraId="7AF97A97" w14:textId="77777777" w:rsidR="00F91793" w:rsidRPr="00D50102" w:rsidRDefault="00F91793" w:rsidP="00F91793">
      <w:pPr>
        <w:pStyle w:val="ListParagraph1"/>
        <w:numPr>
          <w:ilvl w:val="0"/>
          <w:numId w:val="28"/>
        </w:numPr>
        <w:spacing w:line="254" w:lineRule="auto"/>
        <w:ind w:leftChars="0"/>
        <w:contextualSpacing/>
        <w:rPr>
          <w:rFonts w:asciiTheme="minorHAnsi" w:hAnsiTheme="minorHAnsi" w:cstheme="minorHAnsi"/>
          <w:b/>
          <w:bCs/>
          <w:szCs w:val="20"/>
          <w:u w:val="single"/>
        </w:rPr>
      </w:pPr>
      <w:r w:rsidRPr="00D50102">
        <w:rPr>
          <w:rFonts w:asciiTheme="minorHAnsi" w:hAnsiTheme="minorHAnsi" w:cstheme="minorHAnsi"/>
          <w:b/>
          <w:bCs/>
          <w:szCs w:val="20"/>
          <w:u w:val="single"/>
        </w:rPr>
        <w:t>Scenario #2A and Case #1</w:t>
      </w:r>
    </w:p>
    <w:p w14:paraId="4FE0DDE3" w14:textId="740D7E0F" w:rsidR="00F91793" w:rsidRPr="00D50102" w:rsidRDefault="00D50102" w:rsidP="00D50102">
      <w:pPr>
        <w:jc w:val="center"/>
        <w:rPr>
          <w:rFonts w:cstheme="minorHAnsi"/>
        </w:rPr>
      </w:pPr>
      <w:r w:rsidRPr="00D50102">
        <w:rPr>
          <w:rFonts w:cstheme="minorHAnsi"/>
        </w:rPr>
        <w:object w:dxaOrig="9586" w:dyaOrig="4471" w14:anchorId="7135DED0">
          <v:shape id="_x0000_i1027" type="#_x0000_t75" style="width:423.5pt;height:197.5pt" o:ole="">
            <v:imagedata r:id="rId13" o:title=""/>
          </v:shape>
          <o:OLEObject Type="Embed" ProgID="Visio.Drawing.15" ShapeID="_x0000_i1027" DrawAspect="Content" ObjectID="_1784699621" r:id="rId14"/>
        </w:object>
      </w:r>
    </w:p>
    <w:p w14:paraId="3AFF82EF" w14:textId="0EDCB652" w:rsidR="003629D9" w:rsidRPr="00D50102" w:rsidRDefault="003629D9" w:rsidP="003629D9">
      <w:pPr>
        <w:jc w:val="center"/>
        <w:rPr>
          <w:rFonts w:cstheme="minorHAnsi"/>
        </w:rPr>
      </w:pPr>
      <w:r w:rsidRPr="00D50102">
        <w:rPr>
          <w:rFonts w:cstheme="minorHAnsi"/>
        </w:rPr>
        <w:t>Figure 1-3</w:t>
      </w:r>
    </w:p>
    <w:p w14:paraId="00AD1EC4" w14:textId="77777777" w:rsidR="00F91793" w:rsidRPr="00D50102" w:rsidRDefault="00F91793" w:rsidP="00F91793">
      <w:pPr>
        <w:rPr>
          <w:rFonts w:cstheme="minorHAnsi"/>
        </w:rPr>
      </w:pPr>
    </w:p>
    <w:p w14:paraId="0C81FBC1" w14:textId="77777777" w:rsidR="00F91793" w:rsidRPr="00D50102" w:rsidRDefault="00F91793" w:rsidP="00F91793">
      <w:pPr>
        <w:rPr>
          <w:rFonts w:cstheme="minorHAnsi"/>
        </w:rPr>
      </w:pPr>
    </w:p>
    <w:p w14:paraId="71A3D794" w14:textId="68F4EDFC" w:rsidR="00F91793" w:rsidRPr="00D50102" w:rsidRDefault="00F91793" w:rsidP="00F91793">
      <w:pPr>
        <w:pStyle w:val="ListParagraph1"/>
        <w:numPr>
          <w:ilvl w:val="0"/>
          <w:numId w:val="28"/>
        </w:numPr>
        <w:spacing w:line="254" w:lineRule="auto"/>
        <w:ind w:leftChars="0"/>
        <w:contextualSpacing/>
        <w:rPr>
          <w:rFonts w:asciiTheme="minorHAnsi" w:hAnsiTheme="minorHAnsi" w:cstheme="minorHAnsi"/>
          <w:b/>
          <w:bCs/>
          <w:szCs w:val="20"/>
          <w:u w:val="single"/>
        </w:rPr>
      </w:pPr>
      <w:r w:rsidRPr="00D50102">
        <w:rPr>
          <w:rFonts w:asciiTheme="minorHAnsi" w:hAnsiTheme="minorHAnsi" w:cstheme="minorHAnsi"/>
          <w:b/>
          <w:bCs/>
          <w:szCs w:val="20"/>
          <w:u w:val="single"/>
        </w:rPr>
        <w:lastRenderedPageBreak/>
        <w:t>Scenario #2A and Case #</w:t>
      </w:r>
      <w:r w:rsidR="00F27657" w:rsidRPr="00D50102">
        <w:rPr>
          <w:rFonts w:asciiTheme="minorHAnsi" w:hAnsiTheme="minorHAnsi" w:cstheme="minorHAnsi"/>
          <w:b/>
          <w:bCs/>
          <w:szCs w:val="20"/>
          <w:u w:val="single"/>
        </w:rPr>
        <w:t>2</w:t>
      </w:r>
    </w:p>
    <w:p w14:paraId="722811E8" w14:textId="4AD29BF7" w:rsidR="003629D9" w:rsidRPr="00D50102" w:rsidRDefault="00D50102" w:rsidP="003629D9">
      <w:pPr>
        <w:jc w:val="center"/>
        <w:rPr>
          <w:rFonts w:cstheme="minorHAnsi"/>
        </w:rPr>
      </w:pPr>
      <w:r w:rsidRPr="00D50102">
        <w:rPr>
          <w:rFonts w:cstheme="minorHAnsi"/>
        </w:rPr>
        <w:object w:dxaOrig="8745" w:dyaOrig="4771" w14:anchorId="3AB1C494">
          <v:shape id="_x0000_i1028" type="#_x0000_t75" style="width:416.5pt;height:227pt" o:ole="">
            <v:imagedata r:id="rId15" o:title=""/>
          </v:shape>
          <o:OLEObject Type="Embed" ProgID="Visio.Drawing.15" ShapeID="_x0000_i1028" DrawAspect="Content" ObjectID="_1784699622" r:id="rId16"/>
        </w:object>
      </w:r>
    </w:p>
    <w:p w14:paraId="35924483" w14:textId="0643F72F" w:rsidR="00F91793" w:rsidRDefault="003629D9" w:rsidP="003629D9">
      <w:pPr>
        <w:jc w:val="center"/>
      </w:pPr>
      <w:r>
        <w:t>Figure 1-4.</w:t>
      </w:r>
    </w:p>
    <w:p w14:paraId="786E69F6" w14:textId="77777777" w:rsidR="003629D9" w:rsidRDefault="003629D9" w:rsidP="003629D9">
      <w:pPr>
        <w:jc w:val="center"/>
      </w:pPr>
    </w:p>
    <w:p w14:paraId="475B1B7F" w14:textId="45B3FF76" w:rsidR="00F91793" w:rsidRDefault="00F27657" w:rsidP="00F91793">
      <w:pPr>
        <w:rPr>
          <w:rFonts w:cstheme="minorHAnsi"/>
        </w:rPr>
      </w:pPr>
      <w:r>
        <w:rPr>
          <w:rFonts w:cstheme="minorHAnsi"/>
        </w:rPr>
        <w:t>It seems there is some ambiguity on these RAN1 agreed scenarios. For an example, f</w:t>
      </w:r>
      <w:r w:rsidR="00F91793">
        <w:rPr>
          <w:rFonts w:cstheme="minorHAnsi"/>
        </w:rPr>
        <w:t xml:space="preserve">or the case 2 it is not clear whether the always-on SSB </w:t>
      </w:r>
      <w:r>
        <w:rPr>
          <w:rFonts w:cstheme="minorHAnsi"/>
        </w:rPr>
        <w:t xml:space="preserve">which </w:t>
      </w:r>
      <w:r w:rsidR="00F91793">
        <w:rPr>
          <w:rFonts w:cstheme="minorHAnsi"/>
        </w:rPr>
        <w:t xml:space="preserve">is periodically transmitted on the cell is </w:t>
      </w:r>
      <w:r w:rsidR="008D6C82">
        <w:rPr>
          <w:rFonts w:cstheme="minorHAnsi"/>
        </w:rPr>
        <w:t>co-existed</w:t>
      </w:r>
      <w:r w:rsidR="00F91793">
        <w:rPr>
          <w:rFonts w:cstheme="minorHAnsi"/>
        </w:rPr>
        <w:t xml:space="preserve"> with the legacy SSBs within SMTC configuration. In other words, if the OD SSB was not trigged whether there is any other SSBs available.</w:t>
      </w:r>
    </w:p>
    <w:p w14:paraId="0D3AC309" w14:textId="77777777" w:rsidR="00F91793" w:rsidRDefault="00F91793" w:rsidP="00F91793">
      <w:pPr>
        <w:rPr>
          <w:rFonts w:cstheme="minorHAnsi"/>
        </w:rPr>
      </w:pPr>
    </w:p>
    <w:p w14:paraId="5273FE75" w14:textId="405B181F" w:rsidR="00F27657" w:rsidRDefault="00F91793" w:rsidP="00F91793">
      <w:pPr>
        <w:rPr>
          <w:rFonts w:cstheme="minorHAnsi"/>
          <w:b/>
          <w:bCs/>
        </w:rPr>
      </w:pPr>
      <w:r w:rsidRPr="008943B5">
        <w:rPr>
          <w:rFonts w:cstheme="minorHAnsi"/>
          <w:b/>
          <w:bCs/>
        </w:rPr>
        <w:t>Observation</w:t>
      </w:r>
      <w:r w:rsidR="00916574">
        <w:rPr>
          <w:rFonts w:cstheme="minorHAnsi"/>
          <w:b/>
          <w:bCs/>
        </w:rPr>
        <w:t xml:space="preserve"> 1</w:t>
      </w:r>
      <w:r w:rsidRPr="008943B5">
        <w:rPr>
          <w:rFonts w:cstheme="minorHAnsi"/>
          <w:b/>
          <w:bCs/>
        </w:rPr>
        <w:t xml:space="preserve">: </w:t>
      </w:r>
      <w:r w:rsidRPr="00897DE3">
        <w:rPr>
          <w:rFonts w:cstheme="minorHAnsi"/>
          <w:b/>
          <w:bCs/>
        </w:rPr>
        <w:t xml:space="preserve">It seems there is some ambiguity on the definition on </w:t>
      </w:r>
      <w:r w:rsidR="00F27657">
        <w:rPr>
          <w:rFonts w:cstheme="minorHAnsi"/>
          <w:b/>
          <w:bCs/>
        </w:rPr>
        <w:t>agreements from RAN1</w:t>
      </w:r>
      <w:r w:rsidR="003A3897">
        <w:rPr>
          <w:rFonts w:cstheme="minorHAnsi"/>
          <w:b/>
          <w:bCs/>
        </w:rPr>
        <w:t xml:space="preserve"> of on-demanding SSB scenarios and cases (e.g. whether there are </w:t>
      </w:r>
      <w:r w:rsidR="003C23BA">
        <w:rPr>
          <w:rFonts w:cstheme="minorHAnsi"/>
          <w:b/>
          <w:bCs/>
        </w:rPr>
        <w:t>co-existed</w:t>
      </w:r>
      <w:r w:rsidR="003A3897">
        <w:rPr>
          <w:rFonts w:cstheme="minorHAnsi"/>
          <w:b/>
          <w:bCs/>
        </w:rPr>
        <w:t xml:space="preserve"> OD SSB and legacy SSBs)</w:t>
      </w:r>
      <w:r w:rsidR="00F27657">
        <w:rPr>
          <w:rFonts w:cstheme="minorHAnsi"/>
          <w:b/>
          <w:bCs/>
        </w:rPr>
        <w:t xml:space="preserve">. </w:t>
      </w:r>
    </w:p>
    <w:p w14:paraId="6CD28EC4" w14:textId="77777777" w:rsidR="00F27657" w:rsidRPr="003C23BA" w:rsidRDefault="00F27657" w:rsidP="00F91793">
      <w:pPr>
        <w:rPr>
          <w:rFonts w:cstheme="minorHAnsi"/>
          <w:b/>
          <w:bCs/>
        </w:rPr>
      </w:pPr>
    </w:p>
    <w:p w14:paraId="2258F954" w14:textId="086E647C" w:rsidR="00F91793" w:rsidRPr="00897DE3" w:rsidRDefault="00F27657" w:rsidP="00F91793">
      <w:pPr>
        <w:rPr>
          <w:rFonts w:cstheme="minorHAnsi"/>
          <w:b/>
          <w:bCs/>
        </w:rPr>
      </w:pPr>
      <w:r>
        <w:rPr>
          <w:rFonts w:hint="eastAsia"/>
        </w:rPr>
        <w:t>I</w:t>
      </w:r>
      <w:r>
        <w:t xml:space="preserve">n order to avoid any possible misalignment on these RAN1 agreed scenarios to be studied in this WI, </w:t>
      </w:r>
      <w:r>
        <w:rPr>
          <w:rFonts w:hint="eastAsia"/>
        </w:rPr>
        <w:t>i</w:t>
      </w:r>
      <w:r>
        <w:t xml:space="preserve">t is better that RAN4 can confirm the same understanding on these scenarios definition. </w:t>
      </w:r>
      <w:r w:rsidR="00D833EF">
        <w:t>Thus, we can propose that:</w:t>
      </w:r>
    </w:p>
    <w:p w14:paraId="56CAFA0A" w14:textId="77777777" w:rsidR="00D833EF" w:rsidRDefault="00D833EF" w:rsidP="00F91793">
      <w:pPr>
        <w:rPr>
          <w:rFonts w:cstheme="minorHAnsi"/>
          <w:b/>
          <w:bCs/>
        </w:rPr>
      </w:pPr>
    </w:p>
    <w:p w14:paraId="4A61C2D0" w14:textId="51F10DFD" w:rsidR="00F91793" w:rsidRPr="00D833EF" w:rsidRDefault="00F91793" w:rsidP="00F91793">
      <w:pPr>
        <w:rPr>
          <w:rFonts w:cstheme="minorHAnsi"/>
          <w:i/>
          <w:iCs/>
        </w:rPr>
      </w:pPr>
      <w:r w:rsidRPr="00D833EF">
        <w:rPr>
          <w:rFonts w:cstheme="minorHAnsi"/>
          <w:b/>
          <w:bCs/>
          <w:i/>
          <w:iCs/>
        </w:rPr>
        <w:t>Proposal</w:t>
      </w:r>
      <w:r w:rsidR="00916574">
        <w:rPr>
          <w:rFonts w:cstheme="minorHAnsi"/>
          <w:b/>
          <w:bCs/>
          <w:i/>
          <w:iCs/>
        </w:rPr>
        <w:t xml:space="preserve"> 1</w:t>
      </w:r>
      <w:r w:rsidRPr="00D833EF">
        <w:rPr>
          <w:rFonts w:cstheme="minorHAnsi"/>
          <w:b/>
          <w:bCs/>
          <w:i/>
          <w:iCs/>
        </w:rPr>
        <w:t xml:space="preserve">: RAN4 can </w:t>
      </w:r>
      <w:r w:rsidR="00D833EF" w:rsidRPr="00D833EF">
        <w:rPr>
          <w:rFonts w:cstheme="minorHAnsi"/>
          <w:b/>
          <w:bCs/>
          <w:i/>
          <w:iCs/>
        </w:rPr>
        <w:t xml:space="preserve">firstly </w:t>
      </w:r>
      <w:r w:rsidRPr="00D833EF">
        <w:rPr>
          <w:rFonts w:cstheme="minorHAnsi"/>
          <w:b/>
          <w:bCs/>
          <w:i/>
          <w:iCs/>
        </w:rPr>
        <w:t xml:space="preserve">align the understanding of the definition on </w:t>
      </w:r>
      <w:r w:rsidR="00D833EF" w:rsidRPr="00D833EF">
        <w:rPr>
          <w:rFonts w:cstheme="minorHAnsi"/>
          <w:b/>
          <w:bCs/>
          <w:i/>
          <w:iCs/>
        </w:rPr>
        <w:t xml:space="preserve">the scenarios of on-demanding SSB. </w:t>
      </w:r>
    </w:p>
    <w:p w14:paraId="0D60ECB8" w14:textId="77777777" w:rsidR="00D833EF" w:rsidRPr="00916574" w:rsidRDefault="00D833EF" w:rsidP="00732BF0">
      <w:pPr>
        <w:spacing w:beforeLines="50" w:before="120" w:afterLines="50" w:after="120"/>
        <w:rPr>
          <w:rFonts w:cstheme="minorHAnsi"/>
          <w:iCs/>
        </w:rPr>
      </w:pPr>
    </w:p>
    <w:p w14:paraId="76AA3663" w14:textId="23DD5D22" w:rsidR="00732BF0" w:rsidRDefault="00732BF0" w:rsidP="00732BF0">
      <w:pPr>
        <w:spacing w:beforeLines="50" w:before="120" w:afterLines="50" w:after="120"/>
        <w:rPr>
          <w:bCs/>
        </w:rPr>
      </w:pPr>
      <w:r>
        <w:rPr>
          <w:rFonts w:cstheme="minorHAnsi"/>
          <w:iCs/>
          <w:lang w:val="en-GB"/>
        </w:rPr>
        <w:t xml:space="preserve">In WID, the </w:t>
      </w:r>
      <w:r w:rsidR="00FE3942">
        <w:rPr>
          <w:rFonts w:hint="eastAsia"/>
          <w:bCs/>
        </w:rPr>
        <w:t>o</w:t>
      </w:r>
      <w:r>
        <w:rPr>
          <w:bCs/>
        </w:rPr>
        <w:t xml:space="preserve">n-demand SSB transmission can be used by UE for at least SCell time/frequency synchronization, L1/L3 measurements and SCell activation. </w:t>
      </w:r>
      <w:r w:rsidR="00D76EDF">
        <w:rPr>
          <w:rFonts w:hint="eastAsia"/>
          <w:bCs/>
        </w:rPr>
        <w:t>It</w:t>
      </w:r>
      <w:r w:rsidR="00D76EDF">
        <w:rPr>
          <w:bCs/>
        </w:rPr>
        <w:t xml:space="preserve"> </w:t>
      </w:r>
      <w:r w:rsidR="00D76EDF">
        <w:rPr>
          <w:rFonts w:hint="eastAsia"/>
          <w:bCs/>
        </w:rPr>
        <w:t>is</w:t>
      </w:r>
      <w:r w:rsidR="00D76EDF">
        <w:rPr>
          <w:bCs/>
        </w:rPr>
        <w:t xml:space="preserve"> obviously t</w:t>
      </w:r>
      <w:r w:rsidR="00D76EDF" w:rsidRPr="00FD781D">
        <w:rPr>
          <w:bCs/>
        </w:rPr>
        <w:t>hat</w:t>
      </w:r>
      <w:r w:rsidRPr="00FD781D">
        <w:rPr>
          <w:bCs/>
        </w:rPr>
        <w:t xml:space="preserve"> if there is no always-on SSB the SCell mea</w:t>
      </w:r>
      <w:r>
        <w:rPr>
          <w:bCs/>
        </w:rPr>
        <w:t>surement requirements on the deactivated SCell (e.g. 9.2.5.1 in TS38.133) will be huge impacted</w:t>
      </w:r>
      <w:r w:rsidR="00916574">
        <w:rPr>
          <w:bCs/>
        </w:rPr>
        <w:t xml:space="preserve"> because UE needs synchronized to SCell to be activated by SSB detection</w:t>
      </w:r>
      <w:r>
        <w:rPr>
          <w:bCs/>
        </w:rPr>
        <w:t xml:space="preserve">. </w:t>
      </w:r>
    </w:p>
    <w:p w14:paraId="7AF55B36" w14:textId="77777777" w:rsidR="00732BF0" w:rsidRPr="003A3897" w:rsidRDefault="00732BF0" w:rsidP="00732BF0">
      <w:pPr>
        <w:pStyle w:val="TH"/>
        <w:rPr>
          <w:rFonts w:asciiTheme="minorHAnsi" w:hAnsiTheme="minorHAnsi" w:cstheme="minorHAnsi"/>
          <w:b w:val="0"/>
          <w:bCs/>
        </w:rPr>
      </w:pPr>
      <w:r w:rsidRPr="003A3897">
        <w:rPr>
          <w:rFonts w:asciiTheme="minorHAnsi" w:hAnsiTheme="minorHAnsi" w:cstheme="minorHAnsi"/>
          <w:b w:val="0"/>
          <w:bCs/>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32BF0" w:rsidRPr="009C5807" w14:paraId="55767892" w14:textId="77777777" w:rsidTr="006A392D">
        <w:tc>
          <w:tcPr>
            <w:tcW w:w="4620" w:type="dxa"/>
            <w:tcBorders>
              <w:top w:val="single" w:sz="4" w:space="0" w:color="auto"/>
              <w:left w:val="single" w:sz="4" w:space="0" w:color="auto"/>
              <w:bottom w:val="single" w:sz="4" w:space="0" w:color="auto"/>
              <w:right w:val="single" w:sz="4" w:space="0" w:color="auto"/>
            </w:tcBorders>
            <w:hideMark/>
          </w:tcPr>
          <w:p w14:paraId="31B93282" w14:textId="77777777" w:rsidR="00732BF0" w:rsidRPr="009C5807" w:rsidRDefault="00732BF0" w:rsidP="006A392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8D383DD" w14:textId="77777777" w:rsidR="00732BF0" w:rsidRPr="009C5807" w:rsidRDefault="00732BF0" w:rsidP="006A392D">
            <w:pPr>
              <w:pStyle w:val="TAH"/>
            </w:pPr>
            <w:r w:rsidRPr="009C5807">
              <w:t>T</w:t>
            </w:r>
            <w:r w:rsidRPr="009C5807">
              <w:rPr>
                <w:vertAlign w:val="subscript"/>
              </w:rPr>
              <w:t>PSS/SSS_sync_intra</w:t>
            </w:r>
          </w:p>
        </w:tc>
      </w:tr>
      <w:tr w:rsidR="00732BF0" w:rsidRPr="009C5807" w14:paraId="37F4BA31" w14:textId="77777777" w:rsidTr="006A392D">
        <w:tc>
          <w:tcPr>
            <w:tcW w:w="4620" w:type="dxa"/>
            <w:tcBorders>
              <w:top w:val="single" w:sz="4" w:space="0" w:color="auto"/>
              <w:left w:val="single" w:sz="4" w:space="0" w:color="auto"/>
              <w:bottom w:val="single" w:sz="4" w:space="0" w:color="auto"/>
              <w:right w:val="single" w:sz="4" w:space="0" w:color="auto"/>
            </w:tcBorders>
            <w:hideMark/>
          </w:tcPr>
          <w:p w14:paraId="3CFC5739" w14:textId="77777777" w:rsidR="00732BF0" w:rsidRPr="009C5807" w:rsidRDefault="00732BF0" w:rsidP="006A392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AB0BE9" w14:textId="77777777" w:rsidR="00732BF0" w:rsidRPr="009C5807" w:rsidRDefault="00732BF0" w:rsidP="006A392D">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732BF0" w:rsidRPr="009C5807" w14:paraId="7CEB13E0" w14:textId="77777777" w:rsidTr="006A392D">
        <w:tc>
          <w:tcPr>
            <w:tcW w:w="4620" w:type="dxa"/>
            <w:tcBorders>
              <w:top w:val="single" w:sz="4" w:space="0" w:color="auto"/>
              <w:left w:val="single" w:sz="4" w:space="0" w:color="auto"/>
              <w:bottom w:val="single" w:sz="4" w:space="0" w:color="auto"/>
              <w:right w:val="single" w:sz="4" w:space="0" w:color="auto"/>
            </w:tcBorders>
            <w:hideMark/>
          </w:tcPr>
          <w:p w14:paraId="4297CDC1" w14:textId="77777777" w:rsidR="00732BF0" w:rsidRPr="009C5807" w:rsidRDefault="00732BF0" w:rsidP="006A392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BD4ACA" w14:textId="77777777" w:rsidR="00732BF0" w:rsidRPr="009C5807" w:rsidRDefault="00732BF0" w:rsidP="006A392D">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732BF0" w:rsidRPr="009C5807" w14:paraId="42F0AC13" w14:textId="77777777" w:rsidTr="006A392D">
        <w:tc>
          <w:tcPr>
            <w:tcW w:w="4620" w:type="dxa"/>
            <w:tcBorders>
              <w:top w:val="single" w:sz="4" w:space="0" w:color="auto"/>
              <w:left w:val="single" w:sz="4" w:space="0" w:color="auto"/>
              <w:bottom w:val="single" w:sz="4" w:space="0" w:color="auto"/>
              <w:right w:val="single" w:sz="4" w:space="0" w:color="auto"/>
            </w:tcBorders>
            <w:hideMark/>
          </w:tcPr>
          <w:p w14:paraId="6166792D" w14:textId="77777777" w:rsidR="00732BF0" w:rsidRPr="009C5807" w:rsidRDefault="00732BF0" w:rsidP="006A392D">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343967B" w14:textId="77777777" w:rsidR="00732BF0" w:rsidRPr="009C5807" w:rsidRDefault="00732BF0" w:rsidP="006A392D">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732BF0" w:rsidRPr="009C5807" w14:paraId="545356AE" w14:textId="77777777" w:rsidTr="006A392D">
        <w:tc>
          <w:tcPr>
            <w:tcW w:w="9241" w:type="dxa"/>
            <w:gridSpan w:val="2"/>
            <w:tcBorders>
              <w:top w:val="single" w:sz="4" w:space="0" w:color="auto"/>
              <w:left w:val="single" w:sz="4" w:space="0" w:color="auto"/>
              <w:bottom w:val="single" w:sz="4" w:space="0" w:color="auto"/>
              <w:right w:val="single" w:sz="4" w:space="0" w:color="auto"/>
            </w:tcBorders>
          </w:tcPr>
          <w:p w14:paraId="26062201" w14:textId="77777777" w:rsidR="00732BF0" w:rsidRDefault="00732BF0" w:rsidP="006A392D">
            <w:pPr>
              <w:pStyle w:val="TAN"/>
            </w:pPr>
            <w:r w:rsidRPr="0093714C">
              <w:rPr>
                <w:rFonts w:eastAsia="宋体"/>
              </w:rPr>
              <w:t>NOTE 1:</w:t>
            </w:r>
            <w:r w:rsidRPr="0093714C">
              <w:rPr>
                <w:rFonts w:eastAsia="宋体"/>
              </w:rPr>
              <w:tab/>
            </w:r>
            <w:r w:rsidRPr="0065556B">
              <w:rPr>
                <w:rFonts w:eastAsia="宋体"/>
                <w:lang w:val="fr-FR"/>
              </w:rPr>
              <w:t>The requirements also apply to deactivated SCG SCell.</w:t>
            </w:r>
          </w:p>
        </w:tc>
      </w:tr>
    </w:tbl>
    <w:p w14:paraId="1C3134A5" w14:textId="77777777" w:rsidR="00732BF0" w:rsidRPr="009C5807" w:rsidRDefault="00732BF0" w:rsidP="00732BF0"/>
    <w:p w14:paraId="26BD52D8" w14:textId="77777777" w:rsidR="00732BF0" w:rsidRPr="003A3897" w:rsidRDefault="00732BF0" w:rsidP="00732BF0">
      <w:pPr>
        <w:pStyle w:val="TH"/>
        <w:rPr>
          <w:rFonts w:asciiTheme="minorHAnsi" w:hAnsiTheme="minorHAnsi" w:cstheme="minorHAnsi"/>
          <w:b w:val="0"/>
          <w:bCs/>
        </w:rPr>
      </w:pPr>
      <w:r w:rsidRPr="003A3897">
        <w:rPr>
          <w:rFonts w:asciiTheme="minorHAnsi" w:hAnsiTheme="minorHAnsi" w:cstheme="minorHAnsi"/>
          <w:b w:val="0"/>
          <w:bCs/>
        </w:rPr>
        <w:lastRenderedPageBreak/>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32BF0" w:rsidRPr="009C5807" w14:paraId="5D565E8B" w14:textId="77777777" w:rsidTr="006A392D">
        <w:tc>
          <w:tcPr>
            <w:tcW w:w="4620" w:type="dxa"/>
            <w:tcBorders>
              <w:top w:val="single" w:sz="4" w:space="0" w:color="auto"/>
              <w:left w:val="single" w:sz="4" w:space="0" w:color="auto"/>
              <w:bottom w:val="single" w:sz="4" w:space="0" w:color="auto"/>
              <w:right w:val="single" w:sz="4" w:space="0" w:color="auto"/>
            </w:tcBorders>
            <w:hideMark/>
          </w:tcPr>
          <w:p w14:paraId="481FE516" w14:textId="77777777" w:rsidR="00732BF0" w:rsidRPr="009C5807" w:rsidRDefault="00732BF0" w:rsidP="006A392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A454D0" w14:textId="77777777" w:rsidR="00732BF0" w:rsidRPr="009C5807" w:rsidRDefault="00732BF0" w:rsidP="006A392D">
            <w:pPr>
              <w:pStyle w:val="TAH"/>
            </w:pPr>
            <w:r w:rsidRPr="009C5807">
              <w:t>T</w:t>
            </w:r>
            <w:r w:rsidRPr="009C5807">
              <w:rPr>
                <w:vertAlign w:val="subscript"/>
              </w:rPr>
              <w:t>PSS/SSS_sync_intra</w:t>
            </w:r>
          </w:p>
        </w:tc>
      </w:tr>
      <w:tr w:rsidR="00732BF0" w:rsidRPr="009C5807" w14:paraId="79982EA0" w14:textId="77777777" w:rsidTr="006A392D">
        <w:tc>
          <w:tcPr>
            <w:tcW w:w="4620" w:type="dxa"/>
            <w:tcBorders>
              <w:top w:val="single" w:sz="4" w:space="0" w:color="auto"/>
              <w:left w:val="single" w:sz="4" w:space="0" w:color="auto"/>
              <w:bottom w:val="single" w:sz="4" w:space="0" w:color="auto"/>
              <w:right w:val="single" w:sz="4" w:space="0" w:color="auto"/>
            </w:tcBorders>
            <w:hideMark/>
          </w:tcPr>
          <w:p w14:paraId="5575D010" w14:textId="77777777" w:rsidR="00732BF0" w:rsidRPr="009C5807" w:rsidRDefault="00732BF0" w:rsidP="006A392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BBE04A" w14:textId="77777777" w:rsidR="00732BF0" w:rsidRPr="009C5807" w:rsidRDefault="00732BF0" w:rsidP="006A392D">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732BF0" w:rsidRPr="009C5807" w14:paraId="0D12AAD4" w14:textId="77777777" w:rsidTr="006A392D">
        <w:tc>
          <w:tcPr>
            <w:tcW w:w="4620" w:type="dxa"/>
            <w:tcBorders>
              <w:top w:val="single" w:sz="4" w:space="0" w:color="auto"/>
              <w:left w:val="single" w:sz="4" w:space="0" w:color="auto"/>
              <w:bottom w:val="single" w:sz="4" w:space="0" w:color="auto"/>
              <w:right w:val="single" w:sz="4" w:space="0" w:color="auto"/>
            </w:tcBorders>
            <w:hideMark/>
          </w:tcPr>
          <w:p w14:paraId="5E41B5B8" w14:textId="77777777" w:rsidR="00732BF0" w:rsidRPr="009C5807" w:rsidRDefault="00732BF0" w:rsidP="006A392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E54EF4" w14:textId="77777777" w:rsidR="00732BF0" w:rsidRPr="009C5807" w:rsidRDefault="00732BF0" w:rsidP="006A392D">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732BF0" w:rsidRPr="009C5807" w14:paraId="6E258B67" w14:textId="77777777" w:rsidTr="006A392D">
        <w:tc>
          <w:tcPr>
            <w:tcW w:w="4620" w:type="dxa"/>
            <w:tcBorders>
              <w:top w:val="single" w:sz="4" w:space="0" w:color="auto"/>
              <w:left w:val="single" w:sz="4" w:space="0" w:color="auto"/>
              <w:bottom w:val="single" w:sz="4" w:space="0" w:color="auto"/>
              <w:right w:val="single" w:sz="4" w:space="0" w:color="auto"/>
            </w:tcBorders>
            <w:hideMark/>
          </w:tcPr>
          <w:p w14:paraId="203045BC" w14:textId="77777777" w:rsidR="00732BF0" w:rsidRPr="009C5807" w:rsidRDefault="00732BF0" w:rsidP="006A392D">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6EFF20B" w14:textId="77777777" w:rsidR="00732BF0" w:rsidRPr="009C5807" w:rsidRDefault="00732BF0" w:rsidP="006A392D">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732BF0" w:rsidRPr="009C5807" w14:paraId="103DD2DD" w14:textId="77777777" w:rsidTr="006A392D">
        <w:tc>
          <w:tcPr>
            <w:tcW w:w="9241" w:type="dxa"/>
            <w:gridSpan w:val="2"/>
            <w:tcBorders>
              <w:top w:val="single" w:sz="4" w:space="0" w:color="auto"/>
              <w:left w:val="single" w:sz="4" w:space="0" w:color="auto"/>
              <w:bottom w:val="single" w:sz="4" w:space="0" w:color="auto"/>
              <w:right w:val="single" w:sz="4" w:space="0" w:color="auto"/>
            </w:tcBorders>
          </w:tcPr>
          <w:p w14:paraId="3161CE8D" w14:textId="77777777" w:rsidR="00732BF0" w:rsidRDefault="00732BF0" w:rsidP="006A392D">
            <w:pPr>
              <w:pStyle w:val="TAN"/>
            </w:pPr>
            <w:r w:rsidRPr="0093714C">
              <w:rPr>
                <w:rFonts w:eastAsia="宋体"/>
              </w:rPr>
              <w:t>NOTE 1:</w:t>
            </w:r>
            <w:r w:rsidRPr="0093714C">
              <w:rPr>
                <w:rFonts w:eastAsia="宋体"/>
              </w:rPr>
              <w:tab/>
            </w:r>
            <w:r w:rsidRPr="0065556B">
              <w:rPr>
                <w:rFonts w:eastAsia="宋体"/>
                <w:lang w:val="fr-FR"/>
              </w:rPr>
              <w:t>The requirements also apply to deactivated SCG SCell.</w:t>
            </w:r>
          </w:p>
        </w:tc>
      </w:tr>
    </w:tbl>
    <w:p w14:paraId="2ECF2162" w14:textId="77777777" w:rsidR="00732BF0" w:rsidRDefault="00732BF0" w:rsidP="00732BF0">
      <w:pPr>
        <w:spacing w:beforeLines="50" w:before="120" w:afterLines="50" w:after="120"/>
        <w:rPr>
          <w:bCs/>
        </w:rPr>
      </w:pPr>
    </w:p>
    <w:p w14:paraId="5B406FD0" w14:textId="70120963" w:rsidR="00732BF0" w:rsidRDefault="003A3897" w:rsidP="00732BF0">
      <w:pPr>
        <w:spacing w:beforeLines="50" w:before="120" w:afterLines="50" w:after="120"/>
        <w:rPr>
          <w:bCs/>
        </w:rPr>
      </w:pPr>
      <w:r>
        <w:rPr>
          <w:bCs/>
        </w:rPr>
        <w:t>Additionally,</w:t>
      </w:r>
      <w:r w:rsidR="00916574">
        <w:rPr>
          <w:bCs/>
        </w:rPr>
        <w:t xml:space="preserve"> </w:t>
      </w:r>
      <w:r w:rsidR="00D76EDF">
        <w:rPr>
          <w:bCs/>
        </w:rPr>
        <w:t>all</w:t>
      </w:r>
      <w:r w:rsidR="00732BF0">
        <w:rPr>
          <w:bCs/>
        </w:rPr>
        <w:t xml:space="preserve"> </w:t>
      </w:r>
      <w:r w:rsidR="00732BF0" w:rsidRPr="00617032">
        <w:rPr>
          <w:rFonts w:hint="eastAsia"/>
          <w:bCs/>
        </w:rPr>
        <w:t>S</w:t>
      </w:r>
      <w:r w:rsidR="00732BF0" w:rsidRPr="00617032">
        <w:rPr>
          <w:bCs/>
        </w:rPr>
        <w:t>cell activation/deactivation delay</w:t>
      </w:r>
      <w:r w:rsidR="00D76EDF">
        <w:rPr>
          <w:bCs/>
        </w:rPr>
        <w:t xml:space="preserve"> requirements in current spec [2, TS38.133]</w:t>
      </w:r>
      <w:r w:rsidR="00732BF0" w:rsidRPr="00617032">
        <w:rPr>
          <w:bCs/>
        </w:rPr>
        <w:t xml:space="preserve"> </w:t>
      </w:r>
      <w:r w:rsidR="00732BF0">
        <w:rPr>
          <w:bCs/>
        </w:rPr>
        <w:t xml:space="preserve">needs to be re-specified. But since there are quite complicated SCell activation/deactivation enhancements from Rel15 to Rel18 (e.g. the multiple Scell activation in Rel16, fast SCell activation in Rel17), </w:t>
      </w:r>
      <w:r w:rsidR="00D76EDF">
        <w:rPr>
          <w:bCs/>
        </w:rPr>
        <w:t xml:space="preserve">in order to simplify </w:t>
      </w:r>
      <w:r w:rsidR="00D76EDF">
        <w:rPr>
          <w:rFonts w:hint="eastAsia"/>
          <w:bCs/>
        </w:rPr>
        <w:t>RAN</w:t>
      </w:r>
      <w:r w:rsidR="00D76EDF">
        <w:rPr>
          <w:bCs/>
        </w:rPr>
        <w:t xml:space="preserve">4 </w:t>
      </w:r>
      <w:r w:rsidR="00D76EDF">
        <w:rPr>
          <w:rFonts w:hint="eastAsia"/>
          <w:bCs/>
        </w:rPr>
        <w:t>discussion</w:t>
      </w:r>
      <w:r w:rsidR="00D76EDF">
        <w:rPr>
          <w:bCs/>
        </w:rPr>
        <w:t xml:space="preserve"> </w:t>
      </w:r>
      <w:r w:rsidR="00732BF0">
        <w:rPr>
          <w:bCs/>
        </w:rPr>
        <w:t xml:space="preserve">we can take single SCell activation as the baseline to redefine the SCell activation delay requirements with OD SSB. </w:t>
      </w:r>
    </w:p>
    <w:p w14:paraId="22A2F980" w14:textId="4C4C0C79" w:rsidR="00D833EF" w:rsidRPr="00617032" w:rsidRDefault="00D833EF" w:rsidP="00D833EF">
      <w:pPr>
        <w:spacing w:beforeLines="50" w:before="120" w:afterLines="50" w:after="120"/>
        <w:rPr>
          <w:b/>
          <w:i/>
          <w:iCs/>
        </w:rPr>
      </w:pPr>
      <w:r w:rsidRPr="00617032">
        <w:rPr>
          <w:rFonts w:hint="eastAsia"/>
          <w:b/>
          <w:i/>
          <w:iCs/>
        </w:rPr>
        <w:t>P</w:t>
      </w:r>
      <w:r w:rsidRPr="00617032">
        <w:rPr>
          <w:b/>
          <w:i/>
          <w:iCs/>
        </w:rPr>
        <w:t>roposal</w:t>
      </w:r>
      <w:r>
        <w:rPr>
          <w:b/>
          <w:i/>
          <w:iCs/>
        </w:rPr>
        <w:t xml:space="preserve"> </w:t>
      </w:r>
      <w:r w:rsidR="003629D9">
        <w:rPr>
          <w:b/>
          <w:i/>
          <w:iCs/>
        </w:rPr>
        <w:t>2</w:t>
      </w:r>
      <w:r w:rsidRPr="00617032">
        <w:rPr>
          <w:b/>
          <w:i/>
          <w:iCs/>
        </w:rPr>
        <w:t>: RAN4 can start to redefine the RRM requirements below</w:t>
      </w:r>
      <w:r>
        <w:rPr>
          <w:b/>
          <w:i/>
          <w:iCs/>
        </w:rPr>
        <w:t xml:space="preserve"> firstly</w:t>
      </w:r>
      <w:r w:rsidRPr="00617032">
        <w:rPr>
          <w:b/>
          <w:i/>
          <w:iCs/>
        </w:rPr>
        <w:t xml:space="preserve"> when OD-SSB is introduced in Rel19</w:t>
      </w:r>
    </w:p>
    <w:p w14:paraId="614A6F07" w14:textId="77777777" w:rsidR="00D833EF" w:rsidRPr="003A3897" w:rsidRDefault="00D833EF" w:rsidP="00D833EF">
      <w:pPr>
        <w:pStyle w:val="af2"/>
        <w:keepNext/>
        <w:jc w:val="center"/>
        <w:rPr>
          <w:rFonts w:asciiTheme="minorHAnsi" w:hAnsiTheme="minorHAnsi" w:cstheme="minorHAnsi"/>
          <w:b w:val="0"/>
          <w:bCs/>
          <w:sz w:val="21"/>
          <w:szCs w:val="22"/>
        </w:rPr>
      </w:pPr>
      <w:r w:rsidRPr="003A3897">
        <w:rPr>
          <w:rFonts w:asciiTheme="minorHAnsi" w:hAnsiTheme="minorHAnsi" w:cstheme="minorHAnsi"/>
          <w:b w:val="0"/>
          <w:bCs/>
        </w:rPr>
        <w:t xml:space="preserve">Table </w:t>
      </w:r>
      <w:r w:rsidRPr="003A3897">
        <w:rPr>
          <w:rFonts w:asciiTheme="minorHAnsi" w:hAnsiTheme="minorHAnsi" w:cstheme="minorHAnsi"/>
          <w:b w:val="0"/>
          <w:bCs/>
        </w:rPr>
        <w:fldChar w:fldCharType="begin"/>
      </w:r>
      <w:r w:rsidRPr="003A3897">
        <w:rPr>
          <w:rFonts w:asciiTheme="minorHAnsi" w:hAnsiTheme="minorHAnsi" w:cstheme="minorHAnsi"/>
          <w:b w:val="0"/>
          <w:bCs/>
        </w:rPr>
        <w:instrText xml:space="preserve"> SEQ Table \* ARABIC </w:instrText>
      </w:r>
      <w:r w:rsidRPr="003A3897">
        <w:rPr>
          <w:rFonts w:asciiTheme="minorHAnsi" w:hAnsiTheme="minorHAnsi" w:cstheme="minorHAnsi"/>
          <w:b w:val="0"/>
          <w:bCs/>
        </w:rPr>
        <w:fldChar w:fldCharType="separate"/>
      </w:r>
      <w:r w:rsidRPr="003A3897">
        <w:rPr>
          <w:rFonts w:asciiTheme="minorHAnsi" w:hAnsiTheme="minorHAnsi" w:cstheme="minorHAnsi"/>
          <w:b w:val="0"/>
          <w:bCs/>
          <w:noProof/>
        </w:rPr>
        <w:t>1</w:t>
      </w:r>
      <w:r w:rsidRPr="003A3897">
        <w:rPr>
          <w:rFonts w:asciiTheme="minorHAnsi" w:hAnsiTheme="minorHAnsi" w:cstheme="minorHAnsi"/>
          <w:b w:val="0"/>
          <w:bCs/>
          <w:noProof/>
        </w:rPr>
        <w:fldChar w:fldCharType="end"/>
      </w:r>
      <w:r w:rsidRPr="003A3897">
        <w:rPr>
          <w:rFonts w:asciiTheme="minorHAnsi" w:hAnsiTheme="minorHAnsi" w:cstheme="minorHAnsi"/>
          <w:b w:val="0"/>
          <w:bCs/>
        </w:rPr>
        <w:t>. RRM impacts summary due to OD-SSB</w:t>
      </w:r>
    </w:p>
    <w:tbl>
      <w:tblPr>
        <w:tblW w:w="7938" w:type="dxa"/>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4253"/>
        <w:gridCol w:w="3685"/>
      </w:tblGrid>
      <w:tr w:rsidR="00D833EF" w:rsidRPr="003A3897" w14:paraId="5B52CFB8" w14:textId="77777777" w:rsidTr="00646415">
        <w:trPr>
          <w:trHeight w:val="314"/>
        </w:trPr>
        <w:tc>
          <w:tcPr>
            <w:tcW w:w="4253" w:type="dxa"/>
            <w:tcMar>
              <w:top w:w="90" w:type="dxa"/>
              <w:left w:w="90" w:type="dxa"/>
              <w:bottom w:w="90" w:type="dxa"/>
              <w:right w:w="90" w:type="dxa"/>
            </w:tcMar>
            <w:hideMark/>
          </w:tcPr>
          <w:p w14:paraId="7F923CFA" w14:textId="77777777" w:rsidR="00D833EF" w:rsidRPr="003A3897" w:rsidRDefault="00D833EF" w:rsidP="00646415">
            <w:pPr>
              <w:rPr>
                <w:rFonts w:cstheme="minorHAnsi"/>
                <w:sz w:val="18"/>
                <w:szCs w:val="18"/>
              </w:rPr>
            </w:pPr>
            <w:r w:rsidRPr="003A3897">
              <w:rPr>
                <w:rFonts w:cstheme="minorHAnsi"/>
                <w:b/>
                <w:bCs/>
                <w:color w:val="000000"/>
                <w:sz w:val="18"/>
                <w:szCs w:val="18"/>
              </w:rPr>
              <w:t>RRM requirements in TS38.133</w:t>
            </w:r>
          </w:p>
        </w:tc>
        <w:tc>
          <w:tcPr>
            <w:tcW w:w="3685" w:type="dxa"/>
            <w:tcMar>
              <w:top w:w="90" w:type="dxa"/>
              <w:left w:w="90" w:type="dxa"/>
              <w:bottom w:w="90" w:type="dxa"/>
              <w:right w:w="90" w:type="dxa"/>
            </w:tcMar>
            <w:hideMark/>
          </w:tcPr>
          <w:p w14:paraId="283A3011" w14:textId="77777777" w:rsidR="00D833EF" w:rsidRPr="003A3897" w:rsidRDefault="00D833EF" w:rsidP="00646415">
            <w:pPr>
              <w:rPr>
                <w:rFonts w:cstheme="minorHAnsi"/>
                <w:sz w:val="18"/>
                <w:szCs w:val="18"/>
              </w:rPr>
            </w:pPr>
            <w:r w:rsidRPr="003A3897">
              <w:rPr>
                <w:rFonts w:cstheme="minorHAnsi"/>
                <w:b/>
                <w:bCs/>
                <w:color w:val="000000"/>
                <w:sz w:val="18"/>
                <w:szCs w:val="18"/>
              </w:rPr>
              <w:t>Updates needed</w:t>
            </w:r>
          </w:p>
        </w:tc>
      </w:tr>
      <w:tr w:rsidR="00D833EF" w:rsidRPr="003A3897" w14:paraId="78C9F8F7" w14:textId="77777777" w:rsidTr="00646415">
        <w:trPr>
          <w:trHeight w:val="811"/>
        </w:trPr>
        <w:tc>
          <w:tcPr>
            <w:tcW w:w="4253" w:type="dxa"/>
            <w:tcMar>
              <w:top w:w="90" w:type="dxa"/>
              <w:left w:w="90" w:type="dxa"/>
              <w:bottom w:w="90" w:type="dxa"/>
              <w:right w:w="90" w:type="dxa"/>
            </w:tcMar>
            <w:hideMark/>
          </w:tcPr>
          <w:p w14:paraId="12F7B3FE" w14:textId="77777777" w:rsidR="00D833EF" w:rsidRPr="003A3897" w:rsidRDefault="00D833EF" w:rsidP="00646415">
            <w:pPr>
              <w:tabs>
                <w:tab w:val="left" w:pos="0"/>
                <w:tab w:val="left" w:pos="2600"/>
              </w:tabs>
              <w:autoSpaceDE w:val="0"/>
              <w:autoSpaceDN w:val="0"/>
              <w:adjustRightInd w:val="0"/>
              <w:rPr>
                <w:rFonts w:cstheme="minorHAnsi"/>
                <w:sz w:val="18"/>
                <w:szCs w:val="18"/>
              </w:rPr>
            </w:pPr>
            <w:bookmarkStart w:id="2" w:name="_Toc535475975"/>
            <w:r w:rsidRPr="003A3897">
              <w:rPr>
                <w:rFonts w:cstheme="minorHAnsi"/>
                <w:sz w:val="18"/>
                <w:szCs w:val="18"/>
              </w:rPr>
              <w:t>8.3. SCell Activation Delay Requirement for Deactivated SCell</w:t>
            </w:r>
            <w:bookmarkEnd w:id="2"/>
          </w:p>
          <w:p w14:paraId="43C0CB33" w14:textId="77777777" w:rsidR="00D833EF" w:rsidRPr="003A3897" w:rsidRDefault="00D833EF" w:rsidP="00646415">
            <w:pPr>
              <w:rPr>
                <w:rFonts w:cstheme="minorHAnsi"/>
                <w:sz w:val="18"/>
                <w:szCs w:val="18"/>
              </w:rPr>
            </w:pPr>
          </w:p>
        </w:tc>
        <w:tc>
          <w:tcPr>
            <w:tcW w:w="3685" w:type="dxa"/>
            <w:tcMar>
              <w:top w:w="90" w:type="dxa"/>
              <w:left w:w="90" w:type="dxa"/>
              <w:bottom w:w="90" w:type="dxa"/>
              <w:right w:w="90" w:type="dxa"/>
            </w:tcMar>
          </w:tcPr>
          <w:p w14:paraId="564038A5" w14:textId="77777777" w:rsidR="00D833EF" w:rsidRPr="003A3897" w:rsidRDefault="00D833EF" w:rsidP="00646415">
            <w:pPr>
              <w:tabs>
                <w:tab w:val="left" w:pos="0"/>
                <w:tab w:val="left" w:pos="2600"/>
              </w:tabs>
              <w:autoSpaceDE w:val="0"/>
              <w:autoSpaceDN w:val="0"/>
              <w:adjustRightInd w:val="0"/>
              <w:rPr>
                <w:rFonts w:cstheme="minorHAnsi"/>
                <w:sz w:val="18"/>
                <w:szCs w:val="18"/>
              </w:rPr>
            </w:pPr>
            <w:r w:rsidRPr="003A3897">
              <w:rPr>
                <w:rFonts w:cstheme="minorHAnsi"/>
                <w:sz w:val="18"/>
                <w:szCs w:val="18"/>
              </w:rPr>
              <w:t>FFS</w:t>
            </w:r>
          </w:p>
        </w:tc>
      </w:tr>
      <w:tr w:rsidR="00D833EF" w:rsidRPr="003A3897" w14:paraId="032F0994" w14:textId="77777777" w:rsidTr="00646415">
        <w:trPr>
          <w:trHeight w:val="479"/>
        </w:trPr>
        <w:tc>
          <w:tcPr>
            <w:tcW w:w="4253" w:type="dxa"/>
            <w:tcMar>
              <w:top w:w="90" w:type="dxa"/>
              <w:left w:w="90" w:type="dxa"/>
              <w:bottom w:w="90" w:type="dxa"/>
              <w:right w:w="90" w:type="dxa"/>
            </w:tcMar>
            <w:hideMark/>
          </w:tcPr>
          <w:p w14:paraId="77611290" w14:textId="77777777" w:rsidR="00D833EF" w:rsidRPr="003A3897" w:rsidRDefault="00D833EF" w:rsidP="00646415">
            <w:pPr>
              <w:tabs>
                <w:tab w:val="left" w:pos="0"/>
                <w:tab w:val="left" w:pos="2600"/>
              </w:tabs>
              <w:autoSpaceDE w:val="0"/>
              <w:autoSpaceDN w:val="0"/>
              <w:adjustRightInd w:val="0"/>
              <w:rPr>
                <w:rFonts w:cstheme="minorHAnsi"/>
                <w:sz w:val="18"/>
                <w:szCs w:val="18"/>
              </w:rPr>
            </w:pPr>
            <w:bookmarkStart w:id="3" w:name="_Toc535475976"/>
            <w:r w:rsidRPr="003A3897">
              <w:rPr>
                <w:rFonts w:cstheme="minorHAnsi"/>
                <w:sz w:val="18"/>
                <w:szCs w:val="18"/>
              </w:rPr>
              <w:t>8.3.3 SCell Deactivation Delay Requirement for Activated SCell</w:t>
            </w:r>
            <w:bookmarkEnd w:id="3"/>
          </w:p>
          <w:p w14:paraId="621221CF" w14:textId="77777777" w:rsidR="00D833EF" w:rsidRPr="003A3897" w:rsidRDefault="00D833EF" w:rsidP="00646415">
            <w:pPr>
              <w:rPr>
                <w:rFonts w:cstheme="minorHAnsi"/>
                <w:sz w:val="18"/>
                <w:szCs w:val="18"/>
              </w:rPr>
            </w:pPr>
          </w:p>
        </w:tc>
        <w:tc>
          <w:tcPr>
            <w:tcW w:w="3685" w:type="dxa"/>
            <w:tcMar>
              <w:top w:w="90" w:type="dxa"/>
              <w:left w:w="90" w:type="dxa"/>
              <w:bottom w:w="90" w:type="dxa"/>
              <w:right w:w="90" w:type="dxa"/>
            </w:tcMar>
          </w:tcPr>
          <w:p w14:paraId="6CA7FA02" w14:textId="77777777" w:rsidR="00D833EF" w:rsidRPr="003A3897" w:rsidRDefault="00D833EF" w:rsidP="00646415">
            <w:pPr>
              <w:rPr>
                <w:rFonts w:cstheme="minorHAnsi"/>
                <w:sz w:val="18"/>
                <w:szCs w:val="18"/>
              </w:rPr>
            </w:pPr>
            <w:r w:rsidRPr="003A3897">
              <w:rPr>
                <w:rFonts w:cstheme="minorHAnsi"/>
                <w:sz w:val="18"/>
                <w:szCs w:val="18"/>
              </w:rPr>
              <w:t>FFS</w:t>
            </w:r>
          </w:p>
        </w:tc>
      </w:tr>
      <w:tr w:rsidR="00D833EF" w:rsidRPr="003A3897" w14:paraId="7CF9A58A" w14:textId="77777777" w:rsidTr="00646415">
        <w:trPr>
          <w:trHeight w:val="314"/>
        </w:trPr>
        <w:tc>
          <w:tcPr>
            <w:tcW w:w="4253" w:type="dxa"/>
            <w:tcMar>
              <w:top w:w="90" w:type="dxa"/>
              <w:left w:w="90" w:type="dxa"/>
              <w:bottom w:w="90" w:type="dxa"/>
              <w:right w:w="90" w:type="dxa"/>
            </w:tcMar>
            <w:hideMark/>
          </w:tcPr>
          <w:p w14:paraId="3E8F2724" w14:textId="77777777" w:rsidR="00D833EF" w:rsidRPr="003A3897" w:rsidRDefault="00D833EF" w:rsidP="00646415">
            <w:pPr>
              <w:tabs>
                <w:tab w:val="left" w:pos="0"/>
                <w:tab w:val="left" w:pos="2600"/>
              </w:tabs>
              <w:autoSpaceDE w:val="0"/>
              <w:autoSpaceDN w:val="0"/>
              <w:adjustRightInd w:val="0"/>
              <w:rPr>
                <w:rFonts w:cstheme="minorHAnsi"/>
                <w:sz w:val="18"/>
                <w:szCs w:val="18"/>
              </w:rPr>
            </w:pPr>
            <w:r w:rsidRPr="003A3897">
              <w:rPr>
                <w:rFonts w:cstheme="minorHAnsi"/>
                <w:sz w:val="18"/>
                <w:szCs w:val="18"/>
              </w:rPr>
              <w:t>9.2.5 Intra-frequency measurements without measurement gaps</w:t>
            </w:r>
          </w:p>
          <w:p w14:paraId="14DD68A6" w14:textId="77777777" w:rsidR="00D833EF" w:rsidRPr="003A3897" w:rsidRDefault="00D833EF" w:rsidP="00646415">
            <w:pPr>
              <w:tabs>
                <w:tab w:val="left" w:pos="0"/>
                <w:tab w:val="left" w:pos="2600"/>
              </w:tabs>
              <w:autoSpaceDE w:val="0"/>
              <w:autoSpaceDN w:val="0"/>
              <w:adjustRightInd w:val="0"/>
              <w:rPr>
                <w:rFonts w:cstheme="minorHAnsi"/>
                <w:sz w:val="18"/>
                <w:szCs w:val="18"/>
              </w:rPr>
            </w:pPr>
          </w:p>
        </w:tc>
        <w:tc>
          <w:tcPr>
            <w:tcW w:w="3685" w:type="dxa"/>
            <w:tcMar>
              <w:top w:w="90" w:type="dxa"/>
              <w:left w:w="90" w:type="dxa"/>
              <w:bottom w:w="90" w:type="dxa"/>
              <w:right w:w="90" w:type="dxa"/>
            </w:tcMar>
          </w:tcPr>
          <w:p w14:paraId="0D04673F" w14:textId="77777777" w:rsidR="00D833EF" w:rsidRPr="003A3897" w:rsidRDefault="00D833EF" w:rsidP="00646415">
            <w:pPr>
              <w:rPr>
                <w:rFonts w:cstheme="minorHAnsi"/>
                <w:sz w:val="18"/>
                <w:szCs w:val="18"/>
              </w:rPr>
            </w:pPr>
            <w:r w:rsidRPr="003A3897">
              <w:rPr>
                <w:rFonts w:cstheme="minorHAnsi"/>
                <w:sz w:val="18"/>
                <w:szCs w:val="18"/>
              </w:rPr>
              <w:t>FFS</w:t>
            </w:r>
          </w:p>
        </w:tc>
      </w:tr>
      <w:tr w:rsidR="00D833EF" w:rsidRPr="003A3897" w14:paraId="69669DC6" w14:textId="77777777" w:rsidTr="00646415">
        <w:trPr>
          <w:trHeight w:val="314"/>
        </w:trPr>
        <w:tc>
          <w:tcPr>
            <w:tcW w:w="4253" w:type="dxa"/>
            <w:tcMar>
              <w:top w:w="90" w:type="dxa"/>
              <w:left w:w="90" w:type="dxa"/>
              <w:bottom w:w="90" w:type="dxa"/>
              <w:right w:w="90" w:type="dxa"/>
            </w:tcMar>
          </w:tcPr>
          <w:p w14:paraId="10508E2E" w14:textId="77777777" w:rsidR="00D833EF" w:rsidRPr="003A3897" w:rsidRDefault="00D833EF" w:rsidP="00646415">
            <w:pPr>
              <w:tabs>
                <w:tab w:val="left" w:pos="0"/>
                <w:tab w:val="left" w:pos="2600"/>
              </w:tabs>
              <w:autoSpaceDE w:val="0"/>
              <w:autoSpaceDN w:val="0"/>
              <w:adjustRightInd w:val="0"/>
              <w:rPr>
                <w:rFonts w:cstheme="minorHAnsi"/>
                <w:sz w:val="18"/>
                <w:szCs w:val="18"/>
              </w:rPr>
            </w:pPr>
            <w:r w:rsidRPr="003A3897">
              <w:rPr>
                <w:rFonts w:cstheme="minorHAnsi"/>
                <w:sz w:val="18"/>
                <w:szCs w:val="18"/>
              </w:rPr>
              <w:t>9.2.7 Intra-frequency measurements with NCSG</w:t>
            </w:r>
          </w:p>
          <w:p w14:paraId="7D6B35AD" w14:textId="77777777" w:rsidR="00D833EF" w:rsidRPr="003A3897" w:rsidRDefault="00D833EF" w:rsidP="00646415">
            <w:pPr>
              <w:tabs>
                <w:tab w:val="left" w:pos="0"/>
                <w:tab w:val="left" w:pos="2600"/>
              </w:tabs>
              <w:autoSpaceDE w:val="0"/>
              <w:autoSpaceDN w:val="0"/>
              <w:adjustRightInd w:val="0"/>
              <w:rPr>
                <w:rFonts w:cstheme="minorHAnsi"/>
                <w:sz w:val="18"/>
                <w:szCs w:val="18"/>
              </w:rPr>
            </w:pPr>
          </w:p>
        </w:tc>
        <w:tc>
          <w:tcPr>
            <w:tcW w:w="3685" w:type="dxa"/>
            <w:tcMar>
              <w:top w:w="90" w:type="dxa"/>
              <w:left w:w="90" w:type="dxa"/>
              <w:bottom w:w="90" w:type="dxa"/>
              <w:right w:w="90" w:type="dxa"/>
            </w:tcMar>
          </w:tcPr>
          <w:p w14:paraId="14F72C2E" w14:textId="77777777" w:rsidR="00D833EF" w:rsidRPr="003A3897" w:rsidRDefault="00D833EF" w:rsidP="00646415">
            <w:pPr>
              <w:rPr>
                <w:rFonts w:cstheme="minorHAnsi"/>
                <w:sz w:val="18"/>
                <w:szCs w:val="18"/>
              </w:rPr>
            </w:pPr>
            <w:r w:rsidRPr="003A3897">
              <w:rPr>
                <w:rFonts w:cstheme="minorHAnsi"/>
                <w:sz w:val="18"/>
                <w:szCs w:val="18"/>
              </w:rPr>
              <w:t>FFS</w:t>
            </w:r>
          </w:p>
        </w:tc>
      </w:tr>
    </w:tbl>
    <w:p w14:paraId="20BFB68F" w14:textId="77777777" w:rsidR="00D833EF" w:rsidRDefault="00D833EF" w:rsidP="00D833EF">
      <w:pPr>
        <w:rPr>
          <w:rFonts w:cstheme="minorHAnsi"/>
          <w:iCs/>
        </w:rPr>
      </w:pPr>
    </w:p>
    <w:p w14:paraId="5C50BA73" w14:textId="0938B11E" w:rsidR="00F91793" w:rsidRPr="005E25A0" w:rsidRDefault="00D833EF" w:rsidP="00916574">
      <w:pPr>
        <w:spacing w:beforeLines="50" w:before="120" w:afterLines="50" w:after="120"/>
        <w:rPr>
          <w:rFonts w:eastAsia="宋体" w:cstheme="minorHAnsi"/>
          <w:b/>
          <w:bCs/>
          <w:color w:val="000000"/>
          <w:szCs w:val="21"/>
        </w:rPr>
      </w:pPr>
      <w:r w:rsidRPr="005E25A0">
        <w:rPr>
          <w:rFonts w:cstheme="minorHAnsi"/>
          <w:bCs/>
          <w:szCs w:val="21"/>
        </w:rPr>
        <w:t>For the detailed RRM requirements updates, in our view it needs more discussion</w:t>
      </w:r>
      <w:r w:rsidR="00916574" w:rsidRPr="005E25A0">
        <w:rPr>
          <w:rFonts w:cstheme="minorHAnsi"/>
          <w:bCs/>
          <w:szCs w:val="21"/>
        </w:rPr>
        <w:t xml:space="preserve"> under the different conditions and scenarios</w:t>
      </w:r>
      <w:r w:rsidRPr="005E25A0">
        <w:rPr>
          <w:rFonts w:cstheme="minorHAnsi"/>
          <w:bCs/>
          <w:szCs w:val="21"/>
        </w:rPr>
        <w:t xml:space="preserve">. </w:t>
      </w:r>
      <w:r w:rsidR="00F91793" w:rsidRPr="005E25A0">
        <w:rPr>
          <w:rFonts w:cstheme="minorHAnsi"/>
          <w:bCs/>
          <w:szCs w:val="21"/>
        </w:rPr>
        <w:t xml:space="preserve">For an example, </w:t>
      </w:r>
      <w:r w:rsidR="00EF7B9A">
        <w:rPr>
          <w:rFonts w:cstheme="minorHAnsi"/>
          <w:bCs/>
          <w:szCs w:val="21"/>
        </w:rPr>
        <w:t xml:space="preserve">as illustrated in Figure 2 below, </w:t>
      </w:r>
      <w:r w:rsidR="00F91793" w:rsidRPr="005E25A0">
        <w:rPr>
          <w:rFonts w:cstheme="minorHAnsi"/>
          <w:bCs/>
          <w:szCs w:val="21"/>
        </w:rPr>
        <w:t xml:space="preserve">for the case of </w:t>
      </w:r>
      <w:r w:rsidRPr="005E25A0">
        <w:rPr>
          <w:rFonts w:cstheme="minorHAnsi"/>
          <w:bCs/>
          <w:szCs w:val="21"/>
        </w:rPr>
        <w:t>“Scenario #2 and Case #1“</w:t>
      </w:r>
      <w:r w:rsidR="00916574" w:rsidRPr="005E25A0">
        <w:rPr>
          <w:rFonts w:cstheme="minorHAnsi"/>
          <w:bCs/>
          <w:szCs w:val="21"/>
        </w:rPr>
        <w:t xml:space="preserve"> and</w:t>
      </w:r>
      <w:r w:rsidR="00F91793" w:rsidRPr="005E25A0">
        <w:rPr>
          <w:rFonts w:eastAsia="宋体" w:cstheme="minorHAnsi"/>
          <w:color w:val="000000"/>
          <w:szCs w:val="21"/>
        </w:rPr>
        <w:t xml:space="preserve"> known Scell activation case, if the first SSB transmitted after OD SSB trigger command can located before the time “</w:t>
      </w:r>
      <w:r w:rsidR="00F91793" w:rsidRPr="005E25A0">
        <w:rPr>
          <w:rFonts w:eastAsia="宋体" w:cstheme="minorHAnsi"/>
          <w:color w:val="000000"/>
          <w:szCs w:val="21"/>
          <w:lang w:val="en-GB"/>
        </w:rPr>
        <w:t>n + T</w:t>
      </w:r>
      <w:r w:rsidR="00F91793" w:rsidRPr="005E25A0">
        <w:rPr>
          <w:rFonts w:eastAsia="宋体" w:cstheme="minorHAnsi"/>
          <w:color w:val="000000"/>
          <w:szCs w:val="21"/>
          <w:vertAlign w:val="subscript"/>
          <w:lang w:val="en-GB"/>
        </w:rPr>
        <w:t>HARQ</w:t>
      </w:r>
      <w:r w:rsidR="00F91793" w:rsidRPr="005E25A0">
        <w:rPr>
          <w:rFonts w:eastAsia="宋体" w:cstheme="minorHAnsi"/>
          <w:color w:val="000000"/>
          <w:szCs w:val="21"/>
          <w:lang w:val="en-GB"/>
        </w:rPr>
        <w:t>+</w:t>
      </w:r>
      <w:r w:rsidR="00F91793" w:rsidRPr="005E25A0">
        <w:rPr>
          <w:rFonts w:eastAsia="宋体" w:cstheme="minorHAnsi"/>
          <w:color w:val="000000"/>
          <w:szCs w:val="21"/>
        </w:rPr>
        <w:t>5</w:t>
      </w:r>
      <w:r w:rsidR="00F91793" w:rsidRPr="005E25A0">
        <w:rPr>
          <w:rFonts w:eastAsia="宋体" w:cstheme="minorHAnsi"/>
          <w:color w:val="000000"/>
          <w:szCs w:val="21"/>
          <w:lang w:val="en-GB"/>
        </w:rPr>
        <w:t>ms</w:t>
      </w:r>
      <w:r w:rsidR="00F91793" w:rsidRPr="005E25A0">
        <w:rPr>
          <w:rFonts w:eastAsia="宋体" w:cstheme="minorHAnsi"/>
          <w:color w:val="000000"/>
          <w:szCs w:val="21"/>
        </w:rPr>
        <w:t>+T</w:t>
      </w:r>
      <w:r w:rsidR="00F91793" w:rsidRPr="005E25A0">
        <w:rPr>
          <w:rFonts w:eastAsia="宋体" w:cstheme="minorHAnsi"/>
          <w:color w:val="000000"/>
          <w:sz w:val="15"/>
          <w:szCs w:val="15"/>
        </w:rPr>
        <w:t>firstSSB</w:t>
      </w:r>
      <w:r w:rsidR="00F91793" w:rsidRPr="005E25A0">
        <w:rPr>
          <w:rFonts w:eastAsia="宋体" w:cstheme="minorHAnsi"/>
          <w:color w:val="000000"/>
          <w:szCs w:val="21"/>
        </w:rPr>
        <w:t xml:space="preserve"> +margin”, UE can follow the current behavior for Scell activation and corresponding requirements defined in TS38.133 for known cases can be reused.</w:t>
      </w:r>
      <w:r w:rsidRPr="005E25A0">
        <w:rPr>
          <w:rFonts w:eastAsia="宋体" w:cstheme="minorHAnsi"/>
          <w:color w:val="000000"/>
          <w:szCs w:val="21"/>
        </w:rPr>
        <w:t xml:space="preserve"> Otherwise</w:t>
      </w:r>
      <w:r w:rsidR="005E25A0">
        <w:rPr>
          <w:rFonts w:eastAsia="宋体" w:cstheme="minorHAnsi"/>
          <w:color w:val="000000"/>
          <w:szCs w:val="21"/>
        </w:rPr>
        <w:t>,</w:t>
      </w:r>
      <w:r w:rsidRPr="005E25A0">
        <w:rPr>
          <w:rFonts w:eastAsia="宋体" w:cstheme="minorHAnsi"/>
          <w:color w:val="000000"/>
          <w:szCs w:val="21"/>
        </w:rPr>
        <w:t xml:space="preserve"> the requirements in current spec needs to be updated.</w:t>
      </w:r>
      <w:r w:rsidR="00F40D52" w:rsidRPr="005E25A0">
        <w:rPr>
          <w:rFonts w:eastAsia="宋体" w:cstheme="minorHAnsi"/>
          <w:color w:val="000000"/>
          <w:szCs w:val="21"/>
        </w:rPr>
        <w:t xml:space="preserve"> However, for the unknown case since the more than one SSB needed for the SCell timing and frequency synchronization, </w:t>
      </w:r>
      <w:r w:rsidR="009D0D37" w:rsidRPr="005E25A0">
        <w:rPr>
          <w:rFonts w:eastAsia="宋体" w:cstheme="minorHAnsi"/>
          <w:color w:val="000000"/>
          <w:szCs w:val="21"/>
        </w:rPr>
        <w:t xml:space="preserve">the current requirements could not be reused with the condition above for known cases indeed. </w:t>
      </w:r>
    </w:p>
    <w:p w14:paraId="26174EED" w14:textId="19BD4E8F" w:rsidR="00F40D52" w:rsidRPr="006B2CDF" w:rsidRDefault="00F40D52" w:rsidP="00916574">
      <w:pPr>
        <w:spacing w:beforeLines="50" w:before="120" w:afterLines="50" w:after="120"/>
        <w:rPr>
          <w:rFonts w:ascii="Calibri" w:eastAsia="宋体" w:hAnsi="Calibri" w:cs="Calibri"/>
          <w:b/>
          <w:bCs/>
          <w:color w:val="000000"/>
          <w:sz w:val="20"/>
          <w:szCs w:val="20"/>
        </w:rPr>
      </w:pPr>
      <w:r w:rsidRPr="00FD781D">
        <w:rPr>
          <w:rFonts w:cstheme="minorHAnsi"/>
          <w:b/>
          <w:bCs/>
        </w:rPr>
        <w:t>Observation</w:t>
      </w:r>
      <w:r w:rsidR="005E25A0" w:rsidRPr="00FD781D">
        <w:rPr>
          <w:rFonts w:cstheme="minorHAnsi"/>
          <w:b/>
          <w:bCs/>
        </w:rPr>
        <w:t xml:space="preserve"> 2</w:t>
      </w:r>
      <w:r w:rsidRPr="00FD781D">
        <w:rPr>
          <w:rFonts w:cstheme="minorHAnsi"/>
          <w:b/>
          <w:bCs/>
        </w:rPr>
        <w:t>:</w:t>
      </w:r>
      <w:r>
        <w:rPr>
          <w:rFonts w:cstheme="minorHAnsi"/>
          <w:b/>
          <w:bCs/>
        </w:rPr>
        <w:t xml:space="preserve"> </w:t>
      </w:r>
      <w:r w:rsidR="009D0D37">
        <w:rPr>
          <w:rFonts w:cstheme="minorHAnsi"/>
          <w:b/>
          <w:bCs/>
        </w:rPr>
        <w:t xml:space="preserve">When leveraging the current requirements in TS38.133 to the SCell activation/deactivation requirement with on-demanding SSB, whether SCell is known or unknown needs to be </w:t>
      </w:r>
      <w:r w:rsidR="005E25A0">
        <w:rPr>
          <w:rFonts w:cstheme="minorHAnsi"/>
          <w:b/>
          <w:bCs/>
        </w:rPr>
        <w:t>differentiated.</w:t>
      </w:r>
      <w:r w:rsidR="009D0D37">
        <w:rPr>
          <w:rFonts w:cstheme="minorHAnsi"/>
          <w:b/>
          <w:bCs/>
        </w:rPr>
        <w:t xml:space="preserve"> </w:t>
      </w:r>
    </w:p>
    <w:p w14:paraId="200DBA0D" w14:textId="4390D002" w:rsidR="00F91793" w:rsidRDefault="004A0068" w:rsidP="00F91793">
      <w:pPr>
        <w:spacing w:beforeLines="50" w:before="120" w:afterLines="50" w:after="120"/>
      </w:pPr>
      <w:r>
        <w:object w:dxaOrig="13026" w:dyaOrig="5589" w14:anchorId="2493A4B0">
          <v:shape id="_x0000_i1029" type="#_x0000_t75" style="width:483.5pt;height:207.5pt" o:ole="">
            <v:imagedata r:id="rId17" o:title=""/>
          </v:shape>
          <o:OLEObject Type="Embed" ProgID="Visio.Drawing.15" ShapeID="_x0000_i1029" DrawAspect="Content" ObjectID="_1784699623" r:id="rId18"/>
        </w:object>
      </w:r>
    </w:p>
    <w:p w14:paraId="77331077" w14:textId="3C6D44BF" w:rsidR="00F40D52" w:rsidRDefault="00F40D52" w:rsidP="00F40D52">
      <w:pPr>
        <w:spacing w:beforeLines="50" w:before="120" w:afterLines="50" w:after="120"/>
        <w:jc w:val="center"/>
        <w:rPr>
          <w:rFonts w:ascii="Calibri" w:eastAsia="宋体" w:hAnsi="Calibri" w:cs="Calibri"/>
          <w:b/>
          <w:bCs/>
          <w:color w:val="000000"/>
          <w:sz w:val="20"/>
          <w:szCs w:val="20"/>
        </w:rPr>
      </w:pPr>
      <w:r>
        <w:rPr>
          <w:rFonts w:hint="eastAsia"/>
        </w:rPr>
        <w:t>F</w:t>
      </w:r>
      <w:r>
        <w:t xml:space="preserve">igure </w:t>
      </w:r>
      <w:r w:rsidR="00B8093A">
        <w:t>2</w:t>
      </w:r>
      <w:r>
        <w:t>.</w:t>
      </w:r>
    </w:p>
    <w:p w14:paraId="49A74A41" w14:textId="6DCEB76D" w:rsidR="00F91793" w:rsidRPr="00F91793" w:rsidRDefault="00F91793" w:rsidP="00F91793">
      <w:pPr>
        <w:spacing w:beforeLines="50" w:before="120" w:afterLines="50" w:after="120"/>
        <w:rPr>
          <w:sz w:val="22"/>
          <w:szCs w:val="24"/>
        </w:rPr>
      </w:pPr>
      <w:r w:rsidRPr="009D0D37">
        <w:rPr>
          <w:rFonts w:ascii="Calibri" w:eastAsia="宋体" w:hAnsi="Calibri" w:cs="Calibri"/>
          <w:color w:val="000000"/>
          <w:szCs w:val="21"/>
        </w:rPr>
        <w:t xml:space="preserve">Also, if there are more than one SSB within the time window of [ t0,t0 + </w:t>
      </w:r>
      <w:r w:rsidRPr="009D0D37">
        <w:rPr>
          <w:rFonts w:ascii="Calibri" w:eastAsia="宋体" w:hAnsi="Calibri" w:cs="Calibri"/>
          <w:color w:val="000000"/>
          <w:sz w:val="20"/>
          <w:szCs w:val="20"/>
          <w:lang w:val="en-GB"/>
        </w:rPr>
        <w:t>n + T</w:t>
      </w:r>
      <w:r w:rsidRPr="009D0D37">
        <w:rPr>
          <w:rFonts w:ascii="Calibri" w:eastAsia="宋体" w:hAnsi="Calibri" w:cs="Calibri"/>
          <w:color w:val="000000"/>
          <w:sz w:val="20"/>
          <w:szCs w:val="20"/>
          <w:vertAlign w:val="subscript"/>
          <w:lang w:val="en-GB"/>
        </w:rPr>
        <w:t>HARQ</w:t>
      </w:r>
      <w:r w:rsidRPr="009D0D37">
        <w:rPr>
          <w:rFonts w:ascii="Calibri" w:eastAsia="宋体" w:hAnsi="Calibri" w:cs="Calibri"/>
          <w:color w:val="000000"/>
          <w:sz w:val="20"/>
          <w:szCs w:val="20"/>
          <w:lang w:val="en-GB"/>
        </w:rPr>
        <w:t>+</w:t>
      </w:r>
      <w:r w:rsidRPr="009D0D37">
        <w:rPr>
          <w:rFonts w:ascii="Calibri" w:eastAsia="宋体" w:hAnsi="Calibri" w:cs="Calibri"/>
          <w:color w:val="000000"/>
          <w:sz w:val="20"/>
          <w:szCs w:val="20"/>
        </w:rPr>
        <w:t>5</w:t>
      </w:r>
      <w:r w:rsidRPr="009D0D37">
        <w:rPr>
          <w:rFonts w:ascii="Calibri" w:eastAsia="宋体" w:hAnsi="Calibri" w:cs="Calibri"/>
          <w:color w:val="000000"/>
          <w:sz w:val="20"/>
          <w:szCs w:val="20"/>
          <w:lang w:val="en-GB"/>
        </w:rPr>
        <w:t>ms</w:t>
      </w:r>
      <w:r w:rsidRPr="009D0D37">
        <w:rPr>
          <w:rFonts w:ascii="Calibri" w:eastAsia="宋体" w:hAnsi="Calibri" w:cs="Calibri"/>
          <w:color w:val="000000"/>
          <w:sz w:val="20"/>
          <w:szCs w:val="20"/>
        </w:rPr>
        <w:t xml:space="preserve">+TfirstSSB +margin] , in order to save more power </w:t>
      </w:r>
      <w:r w:rsidR="00916574" w:rsidRPr="009D0D37">
        <w:rPr>
          <w:rFonts w:ascii="Calibri" w:eastAsia="宋体" w:hAnsi="Calibri" w:cs="Calibri"/>
          <w:color w:val="000000"/>
          <w:sz w:val="20"/>
          <w:szCs w:val="20"/>
        </w:rPr>
        <w:t xml:space="preserve">up to NW implementation, </w:t>
      </w:r>
      <w:r w:rsidRPr="009D0D37">
        <w:rPr>
          <w:rFonts w:ascii="Calibri" w:eastAsia="宋体" w:hAnsi="Calibri" w:cs="Calibri"/>
          <w:color w:val="000000"/>
          <w:sz w:val="20"/>
          <w:szCs w:val="20"/>
        </w:rPr>
        <w:t>gNB needs only to forward the SSB of Scell which is closer to the end of this window.</w:t>
      </w:r>
    </w:p>
    <w:p w14:paraId="0B3D5B7B" w14:textId="0BA313D3" w:rsidR="00897DE3" w:rsidRDefault="00F40D52" w:rsidP="00F030C6">
      <w:pPr>
        <w:rPr>
          <w:rFonts w:cstheme="minorHAnsi"/>
          <w:b/>
          <w:bCs/>
        </w:rPr>
      </w:pPr>
      <w:r w:rsidRPr="00683368">
        <w:rPr>
          <w:rFonts w:cstheme="minorHAnsi"/>
          <w:b/>
          <w:bCs/>
        </w:rPr>
        <w:t>Observation</w:t>
      </w:r>
      <w:r w:rsidR="00EA260A" w:rsidRPr="00683368">
        <w:rPr>
          <w:rFonts w:cstheme="minorHAnsi"/>
          <w:b/>
          <w:bCs/>
        </w:rPr>
        <w:t xml:space="preserve"> 3</w:t>
      </w:r>
      <w:r w:rsidRPr="00683368">
        <w:rPr>
          <w:rFonts w:cstheme="minorHAnsi"/>
          <w:b/>
          <w:bCs/>
        </w:rPr>
        <w:t>:</w:t>
      </w:r>
      <w:r w:rsidR="009D0D37">
        <w:rPr>
          <w:rFonts w:cstheme="minorHAnsi"/>
          <w:b/>
          <w:bCs/>
        </w:rPr>
        <w:t xml:space="preserve"> RAN4 can also consider whether further power saving optimization method</w:t>
      </w:r>
      <w:r w:rsidR="00692908">
        <w:rPr>
          <w:rFonts w:cstheme="minorHAnsi"/>
          <w:b/>
          <w:bCs/>
        </w:rPr>
        <w:t xml:space="preserve"> needs to be accounted when specifying SCell activation/deactivation requirements with on-demanding SSB.</w:t>
      </w:r>
    </w:p>
    <w:p w14:paraId="41E13192" w14:textId="77777777" w:rsidR="00F40D52" w:rsidRPr="00253E76" w:rsidRDefault="00F40D52" w:rsidP="00F030C6">
      <w:pPr>
        <w:rPr>
          <w:rFonts w:cstheme="minorHAnsi"/>
          <w:b/>
          <w:bCs/>
        </w:rPr>
      </w:pPr>
    </w:p>
    <w:p w14:paraId="19341EC9" w14:textId="66552BA8" w:rsidR="00897DE3" w:rsidRDefault="004A0068" w:rsidP="00F030C6">
      <w:pPr>
        <w:rPr>
          <w:rFonts w:cstheme="minorHAnsi"/>
        </w:rPr>
      </w:pPr>
      <w:r>
        <w:rPr>
          <w:rFonts w:cstheme="minorHAnsi"/>
        </w:rPr>
        <w:t>Nevertheless</w:t>
      </w:r>
      <w:r w:rsidR="00CC5FDA">
        <w:rPr>
          <w:rFonts w:cstheme="minorHAnsi"/>
        </w:rPr>
        <w:t>, b</w:t>
      </w:r>
      <w:r w:rsidR="008D4108">
        <w:rPr>
          <w:rFonts w:cstheme="minorHAnsi"/>
        </w:rPr>
        <w:t>eside the scenarios, RAN1 also discussed the always-on SSB is cell based or not.</w:t>
      </w:r>
    </w:p>
    <w:tbl>
      <w:tblPr>
        <w:tblStyle w:val="af8"/>
        <w:tblW w:w="0" w:type="auto"/>
        <w:tblLook w:val="04A0" w:firstRow="1" w:lastRow="0" w:firstColumn="1" w:lastColumn="0" w:noHBand="0" w:noVBand="1"/>
      </w:tblPr>
      <w:tblGrid>
        <w:gridCol w:w="9629"/>
      </w:tblGrid>
      <w:tr w:rsidR="008D4108" w14:paraId="7C3F2C03" w14:textId="77777777" w:rsidTr="008D4108">
        <w:tc>
          <w:tcPr>
            <w:tcW w:w="9629" w:type="dxa"/>
          </w:tcPr>
          <w:p w14:paraId="1E88627B" w14:textId="77777777" w:rsidR="008D4108" w:rsidRPr="00683368" w:rsidRDefault="008D4108" w:rsidP="008D4108">
            <w:pPr>
              <w:rPr>
                <w:rFonts w:eastAsia="Batang" w:cstheme="minorHAnsi"/>
                <w:b/>
                <w:bCs/>
                <w:highlight w:val="green"/>
                <w:lang w:eastAsia="x-none"/>
              </w:rPr>
            </w:pPr>
            <w:r w:rsidRPr="00683368">
              <w:rPr>
                <w:rFonts w:eastAsia="Batang" w:cstheme="minorHAnsi"/>
                <w:b/>
                <w:bCs/>
                <w:highlight w:val="green"/>
                <w:lang w:eastAsia="x-none"/>
              </w:rPr>
              <w:t>Agreement</w:t>
            </w:r>
          </w:p>
          <w:p w14:paraId="7136D808" w14:textId="77777777" w:rsidR="008D4108" w:rsidRPr="00683368" w:rsidRDefault="008D4108" w:rsidP="008D4108">
            <w:pPr>
              <w:numPr>
                <w:ilvl w:val="0"/>
                <w:numId w:val="27"/>
              </w:numPr>
              <w:ind w:hanging="357"/>
              <w:contextualSpacing/>
              <w:rPr>
                <w:rFonts w:eastAsia="Malgun Gothic" w:cstheme="minorHAnsi"/>
                <w:lang w:eastAsia="x-none"/>
              </w:rPr>
            </w:pPr>
            <w:r w:rsidRPr="00683368">
              <w:rPr>
                <w:rFonts w:eastAsia="Batang" w:cstheme="minorHAnsi"/>
                <w:lang w:eastAsia="ko-KR"/>
              </w:rPr>
              <w:t>For</w:t>
            </w:r>
            <w:r w:rsidRPr="00683368">
              <w:rPr>
                <w:rFonts w:eastAsia="Batang" w:cstheme="minorHAnsi"/>
                <w:lang w:eastAsia="x-none"/>
              </w:rPr>
              <w:t xml:space="preserve"> a cell supporting on-demand SSB SCell operation</w:t>
            </w:r>
            <w:r w:rsidRPr="00683368">
              <w:rPr>
                <w:rFonts w:eastAsia="Batang" w:cstheme="minorHAnsi"/>
                <w:lang w:eastAsia="ko-KR"/>
              </w:rPr>
              <w:t>,</w:t>
            </w:r>
          </w:p>
          <w:p w14:paraId="600A9275" w14:textId="77777777" w:rsidR="008D4108" w:rsidRPr="00683368" w:rsidRDefault="008D4108" w:rsidP="008D4108">
            <w:pPr>
              <w:numPr>
                <w:ilvl w:val="1"/>
                <w:numId w:val="27"/>
              </w:numPr>
              <w:ind w:hanging="357"/>
              <w:contextualSpacing/>
              <w:rPr>
                <w:rFonts w:eastAsia="Malgun Gothic" w:cstheme="minorHAnsi"/>
                <w:lang w:eastAsia="x-none"/>
              </w:rPr>
            </w:pPr>
            <w:r w:rsidRPr="00683368">
              <w:rPr>
                <w:rFonts w:eastAsia="Malgun Gothic" w:cstheme="minorHAnsi"/>
                <w:lang w:eastAsia="ko-KR"/>
              </w:rPr>
              <w:t>Note: It is up to gNB implementation whether always-on SSB (if transmitted) on the cell is cell-defining SSB or not.</w:t>
            </w:r>
          </w:p>
          <w:p w14:paraId="10A16D8C" w14:textId="77777777" w:rsidR="008D4108" w:rsidRPr="00683368" w:rsidRDefault="008D4108" w:rsidP="008D4108">
            <w:pPr>
              <w:numPr>
                <w:ilvl w:val="1"/>
                <w:numId w:val="27"/>
              </w:numPr>
              <w:ind w:hanging="357"/>
              <w:contextualSpacing/>
              <w:rPr>
                <w:rFonts w:eastAsia="Malgun Gothic" w:cstheme="minorHAnsi"/>
                <w:lang w:eastAsia="x-none"/>
              </w:rPr>
            </w:pPr>
            <w:r w:rsidRPr="00683368">
              <w:rPr>
                <w:rFonts w:eastAsia="Malgun Gothic" w:cstheme="minorHAnsi"/>
                <w:lang w:eastAsia="ko-KR"/>
              </w:rPr>
              <w:t>For on-demand SSB on the cell, downselect between the following alternatives</w:t>
            </w:r>
          </w:p>
          <w:p w14:paraId="1BF43B93" w14:textId="77777777" w:rsidR="008D4108" w:rsidRPr="00683368" w:rsidRDefault="008D4108" w:rsidP="008D4108">
            <w:pPr>
              <w:numPr>
                <w:ilvl w:val="2"/>
                <w:numId w:val="27"/>
              </w:numPr>
              <w:ind w:hanging="357"/>
              <w:contextualSpacing/>
              <w:rPr>
                <w:rFonts w:eastAsia="Malgun Gothic" w:cstheme="minorHAnsi"/>
                <w:lang w:eastAsia="x-none"/>
              </w:rPr>
            </w:pPr>
            <w:r w:rsidRPr="00683368">
              <w:rPr>
                <w:rFonts w:eastAsia="Malgun Gothic" w:cstheme="minorHAnsi"/>
                <w:lang w:eastAsia="ko-KR"/>
              </w:rPr>
              <w:t>Alt-1: It is up to gNB implementation whether on-demand SSB is cell-defining SSB or not.</w:t>
            </w:r>
          </w:p>
          <w:p w14:paraId="039E3439" w14:textId="77777777" w:rsidR="008D4108" w:rsidRPr="00683368" w:rsidRDefault="008D4108" w:rsidP="008D4108">
            <w:pPr>
              <w:numPr>
                <w:ilvl w:val="2"/>
                <w:numId w:val="27"/>
              </w:numPr>
              <w:ind w:hanging="357"/>
              <w:contextualSpacing/>
              <w:rPr>
                <w:rFonts w:eastAsia="Malgun Gothic" w:cstheme="minorHAnsi"/>
                <w:lang w:eastAsia="x-none"/>
              </w:rPr>
            </w:pPr>
            <w:r w:rsidRPr="00683368">
              <w:rPr>
                <w:rFonts w:eastAsia="Malgun Gothic" w:cstheme="minorHAnsi"/>
                <w:lang w:eastAsia="ko-KR"/>
              </w:rPr>
              <w:t>Alt-2: On-demand SSB is limited to non-cell-defining SSB.</w:t>
            </w:r>
          </w:p>
          <w:p w14:paraId="67461C90" w14:textId="77777777" w:rsidR="008D4108" w:rsidRPr="00683368" w:rsidRDefault="008D4108" w:rsidP="008D4108">
            <w:pPr>
              <w:numPr>
                <w:ilvl w:val="3"/>
                <w:numId w:val="27"/>
              </w:numPr>
              <w:ind w:hanging="357"/>
              <w:contextualSpacing/>
              <w:rPr>
                <w:rFonts w:eastAsia="Malgun Gothic" w:cstheme="minorHAnsi"/>
                <w:lang w:eastAsia="x-none"/>
              </w:rPr>
            </w:pPr>
            <w:r w:rsidRPr="00683368">
              <w:rPr>
                <w:rFonts w:eastAsia="Malgun Gothic" w:cstheme="minorHAnsi"/>
                <w:lang w:eastAsia="ko-KR"/>
              </w:rPr>
              <w:t xml:space="preserve">FFS: Further limitations to on-demand SSB </w:t>
            </w:r>
          </w:p>
          <w:p w14:paraId="427E2430" w14:textId="77777777" w:rsidR="008D4108" w:rsidRPr="008D4108" w:rsidRDefault="008D4108" w:rsidP="00F030C6">
            <w:pPr>
              <w:rPr>
                <w:rFonts w:cstheme="minorHAnsi"/>
              </w:rPr>
            </w:pPr>
          </w:p>
        </w:tc>
      </w:tr>
    </w:tbl>
    <w:p w14:paraId="1087AAA5" w14:textId="77777777" w:rsidR="00CC5FDA" w:rsidRDefault="00CC5FDA" w:rsidP="00F030C6">
      <w:pPr>
        <w:rPr>
          <w:rFonts w:cstheme="minorHAnsi"/>
        </w:rPr>
      </w:pPr>
    </w:p>
    <w:p w14:paraId="4E37B89C" w14:textId="0F1DBF0D" w:rsidR="007B20F1" w:rsidRPr="00683368" w:rsidRDefault="0083189F" w:rsidP="00F030C6">
      <w:pPr>
        <w:rPr>
          <w:rFonts w:cstheme="minorHAnsi"/>
        </w:rPr>
      </w:pPr>
      <w:r>
        <w:rPr>
          <w:rFonts w:cstheme="minorHAnsi"/>
        </w:rPr>
        <w:t>That is it is possible UE can receive both non-cell-defined on-</w:t>
      </w:r>
      <w:r w:rsidR="00683368">
        <w:rPr>
          <w:rFonts w:cstheme="minorHAnsi"/>
        </w:rPr>
        <w:t>demand</w:t>
      </w:r>
      <w:r>
        <w:rPr>
          <w:rFonts w:cstheme="minorHAnsi"/>
        </w:rPr>
        <w:t xml:space="preserve"> SSB and cell based legacy SSB together. </w:t>
      </w:r>
      <w:r w:rsidR="007B20F1" w:rsidRPr="00683368">
        <w:rPr>
          <w:rFonts w:cstheme="minorHAnsi"/>
        </w:rPr>
        <w:t xml:space="preserve">If this is implemented by gNB, from UE perspective, it is also up to UE to perform the measurement based either of them. </w:t>
      </w:r>
    </w:p>
    <w:p w14:paraId="20E6A855" w14:textId="4BD490B5" w:rsidR="007B20F1" w:rsidRDefault="007B20F1" w:rsidP="00F030C6">
      <w:pPr>
        <w:rPr>
          <w:rFonts w:cstheme="minorHAnsi"/>
        </w:rPr>
      </w:pPr>
    </w:p>
    <w:p w14:paraId="34C042B3" w14:textId="18622C14" w:rsidR="007B20F1" w:rsidRDefault="00292BF0" w:rsidP="003B2D93">
      <w:pPr>
        <w:jc w:val="center"/>
      </w:pPr>
      <w:r>
        <w:object w:dxaOrig="7156" w:dyaOrig="3556" w14:anchorId="7C31FFE6">
          <v:shape id="_x0000_i1030" type="#_x0000_t75" style="width:358pt;height:177.5pt" o:ole="">
            <v:imagedata r:id="rId19" o:title=""/>
          </v:shape>
          <o:OLEObject Type="Embed" ProgID="Visio.Drawing.15" ShapeID="_x0000_i1030" DrawAspect="Content" ObjectID="_1784699624" r:id="rId20"/>
        </w:object>
      </w:r>
    </w:p>
    <w:p w14:paraId="0941A707" w14:textId="28A883EF" w:rsidR="003B2D93" w:rsidRDefault="003B2D93" w:rsidP="003B2D93">
      <w:pPr>
        <w:jc w:val="center"/>
        <w:rPr>
          <w:rFonts w:cstheme="minorHAnsi"/>
        </w:rPr>
      </w:pPr>
      <w:r>
        <w:rPr>
          <w:rFonts w:hint="eastAsia"/>
        </w:rPr>
        <w:t>F</w:t>
      </w:r>
      <w:r>
        <w:t>igure 3.</w:t>
      </w:r>
    </w:p>
    <w:p w14:paraId="7AFFD0E6" w14:textId="33436577" w:rsidR="00897DE3" w:rsidRDefault="00897DE3" w:rsidP="00F030C6">
      <w:pPr>
        <w:rPr>
          <w:rFonts w:cstheme="minorHAnsi"/>
        </w:rPr>
      </w:pPr>
    </w:p>
    <w:p w14:paraId="3B98501C" w14:textId="3BBA43C1" w:rsidR="00292BF0" w:rsidRPr="00197B28" w:rsidRDefault="00CC5FDA" w:rsidP="00F030C6">
      <w:pPr>
        <w:rPr>
          <w:rFonts w:cstheme="minorHAnsi"/>
          <w:b/>
          <w:bCs/>
        </w:rPr>
      </w:pPr>
      <w:r w:rsidRPr="00FD781D">
        <w:rPr>
          <w:rFonts w:cstheme="minorHAnsi"/>
          <w:b/>
          <w:bCs/>
        </w:rPr>
        <w:lastRenderedPageBreak/>
        <w:t>Observation</w:t>
      </w:r>
      <w:r w:rsidR="00EA260A" w:rsidRPr="00FD781D">
        <w:rPr>
          <w:rFonts w:cstheme="minorHAnsi"/>
          <w:b/>
          <w:bCs/>
        </w:rPr>
        <w:t xml:space="preserve"> 4</w:t>
      </w:r>
      <w:r w:rsidR="00197B28" w:rsidRPr="00FD781D">
        <w:rPr>
          <w:rFonts w:cstheme="minorHAnsi"/>
          <w:b/>
          <w:bCs/>
        </w:rPr>
        <w:t xml:space="preserve">: </w:t>
      </w:r>
      <w:r w:rsidR="00343904" w:rsidRPr="00FD781D">
        <w:rPr>
          <w:rFonts w:cstheme="minorHAnsi" w:hint="eastAsia"/>
          <w:b/>
          <w:bCs/>
        </w:rPr>
        <w:t>I</w:t>
      </w:r>
      <w:r w:rsidR="00343904" w:rsidRPr="00FD781D">
        <w:rPr>
          <w:rFonts w:cstheme="minorHAnsi"/>
          <w:b/>
          <w:bCs/>
        </w:rPr>
        <w:t xml:space="preserve">n order to simplify RAN4 discussion, it can assume that from the requirement perspective, we need only to define the scenario when there is only one </w:t>
      </w:r>
      <w:r w:rsidR="00037132" w:rsidRPr="00FD781D">
        <w:rPr>
          <w:rFonts w:cstheme="minorHAnsi"/>
          <w:b/>
          <w:bCs/>
        </w:rPr>
        <w:t xml:space="preserve">cell-defining </w:t>
      </w:r>
      <w:r w:rsidR="00343904" w:rsidRPr="00FD781D">
        <w:rPr>
          <w:rFonts w:cstheme="minorHAnsi"/>
          <w:b/>
          <w:bCs/>
        </w:rPr>
        <w:t>OD SSB available.</w:t>
      </w:r>
      <w:r w:rsidR="00343904" w:rsidRPr="00197B28">
        <w:rPr>
          <w:rFonts w:cstheme="minorHAnsi"/>
          <w:b/>
          <w:bCs/>
        </w:rPr>
        <w:t xml:space="preserve"> </w:t>
      </w:r>
    </w:p>
    <w:p w14:paraId="3AFC3A68" w14:textId="28F61122" w:rsidR="00C00819" w:rsidRDefault="00C00819" w:rsidP="00C00819">
      <w:pPr>
        <w:rPr>
          <w:rFonts w:cstheme="minorHAnsi"/>
          <w:b/>
          <w:i/>
        </w:rPr>
      </w:pPr>
    </w:p>
    <w:p w14:paraId="02FC0A37" w14:textId="6E41B200" w:rsidR="004A0068" w:rsidRPr="004A0068" w:rsidRDefault="004A0068" w:rsidP="00C00819">
      <w:pPr>
        <w:rPr>
          <w:rFonts w:cstheme="minorHAnsi"/>
          <w:bCs/>
          <w:iCs/>
        </w:rPr>
      </w:pPr>
      <w:r w:rsidRPr="004A0068">
        <w:rPr>
          <w:rFonts w:cstheme="minorHAnsi" w:hint="eastAsia"/>
          <w:bCs/>
          <w:iCs/>
        </w:rPr>
        <w:t>I</w:t>
      </w:r>
      <w:r w:rsidRPr="004A0068">
        <w:rPr>
          <w:rFonts w:cstheme="minorHAnsi"/>
          <w:bCs/>
          <w:iCs/>
        </w:rPr>
        <w:t>n summary, we can suggest that:</w:t>
      </w:r>
    </w:p>
    <w:p w14:paraId="2E0FD308" w14:textId="6D38F843" w:rsidR="00CC5FDA" w:rsidRPr="004A0068" w:rsidRDefault="00CC5FDA" w:rsidP="00CC5FDA">
      <w:pPr>
        <w:spacing w:beforeLines="50" w:before="120" w:afterLines="50" w:after="120"/>
        <w:rPr>
          <w:rFonts w:cstheme="minorHAnsi"/>
          <w:b/>
          <w:i/>
          <w:iCs/>
          <w:szCs w:val="21"/>
        </w:rPr>
      </w:pPr>
      <w:r w:rsidRPr="004A0068">
        <w:rPr>
          <w:rFonts w:cstheme="minorHAnsi"/>
          <w:b/>
          <w:i/>
          <w:iCs/>
          <w:szCs w:val="21"/>
        </w:rPr>
        <w:t xml:space="preserve">Proposal </w:t>
      </w:r>
      <w:r w:rsidR="00EA260A">
        <w:rPr>
          <w:rFonts w:cstheme="minorHAnsi"/>
          <w:b/>
          <w:i/>
          <w:iCs/>
          <w:szCs w:val="21"/>
        </w:rPr>
        <w:t>3</w:t>
      </w:r>
      <w:r w:rsidRPr="004A0068">
        <w:rPr>
          <w:rFonts w:cstheme="minorHAnsi"/>
          <w:b/>
          <w:i/>
          <w:iCs/>
          <w:szCs w:val="21"/>
        </w:rPr>
        <w:t xml:space="preserve">: RAN4 can further discuss the SCell activation/deactivation requirements </w:t>
      </w:r>
      <w:r w:rsidR="00683368">
        <w:rPr>
          <w:rFonts w:cstheme="minorHAnsi"/>
          <w:b/>
          <w:i/>
          <w:iCs/>
          <w:szCs w:val="21"/>
        </w:rPr>
        <w:t xml:space="preserve">with OD SSB </w:t>
      </w:r>
      <w:r w:rsidRPr="004A0068">
        <w:rPr>
          <w:rFonts w:cstheme="minorHAnsi"/>
          <w:b/>
          <w:i/>
          <w:iCs/>
          <w:szCs w:val="21"/>
        </w:rPr>
        <w:t xml:space="preserve">upon </w:t>
      </w:r>
    </w:p>
    <w:p w14:paraId="301FB59F" w14:textId="77777777" w:rsidR="00CC5FDA" w:rsidRPr="004A0068" w:rsidRDefault="00CC5FDA" w:rsidP="00CC5FDA">
      <w:pPr>
        <w:pStyle w:val="af6"/>
        <w:numPr>
          <w:ilvl w:val="0"/>
          <w:numId w:val="41"/>
        </w:numPr>
        <w:spacing w:beforeLines="50" w:before="120" w:afterLines="50"/>
        <w:rPr>
          <w:rFonts w:asciiTheme="minorHAnsi" w:hAnsiTheme="minorHAnsi" w:cstheme="minorHAnsi"/>
          <w:b/>
          <w:i/>
          <w:iCs/>
          <w:sz w:val="21"/>
          <w:szCs w:val="21"/>
        </w:rPr>
      </w:pPr>
      <w:r w:rsidRPr="004A0068">
        <w:rPr>
          <w:rFonts w:asciiTheme="minorHAnsi" w:hAnsiTheme="minorHAnsi" w:cstheme="minorHAnsi"/>
          <w:b/>
          <w:i/>
          <w:iCs/>
          <w:sz w:val="21"/>
          <w:szCs w:val="21"/>
        </w:rPr>
        <w:t>UE known or unknow conditions</w:t>
      </w:r>
    </w:p>
    <w:p w14:paraId="4B8754D3" w14:textId="50E77535" w:rsidR="00CC5FDA" w:rsidRPr="004A0068" w:rsidRDefault="00CC5FDA" w:rsidP="00CC5FDA">
      <w:pPr>
        <w:pStyle w:val="af6"/>
        <w:numPr>
          <w:ilvl w:val="0"/>
          <w:numId w:val="41"/>
        </w:numPr>
        <w:spacing w:beforeLines="50" w:before="120" w:afterLines="50"/>
        <w:rPr>
          <w:rFonts w:asciiTheme="minorHAnsi" w:hAnsiTheme="minorHAnsi" w:cstheme="minorHAnsi"/>
          <w:b/>
          <w:i/>
          <w:iCs/>
          <w:sz w:val="21"/>
          <w:szCs w:val="21"/>
        </w:rPr>
      </w:pPr>
      <w:r w:rsidRPr="004A0068">
        <w:rPr>
          <w:rFonts w:asciiTheme="minorHAnsi" w:hAnsiTheme="minorHAnsi" w:cstheme="minorHAnsi"/>
          <w:b/>
          <w:i/>
          <w:iCs/>
          <w:sz w:val="21"/>
          <w:szCs w:val="21"/>
        </w:rPr>
        <w:t>the relationship between on-demanding trigger time and Scell activation command receiving</w:t>
      </w:r>
    </w:p>
    <w:p w14:paraId="5A8862F2" w14:textId="363C66C4" w:rsidR="00692908" w:rsidRPr="004A0068" w:rsidRDefault="00683368" w:rsidP="00CC5FDA">
      <w:pPr>
        <w:pStyle w:val="af6"/>
        <w:numPr>
          <w:ilvl w:val="0"/>
          <w:numId w:val="41"/>
        </w:numPr>
        <w:spacing w:beforeLines="50" w:before="120" w:afterLines="50"/>
        <w:rPr>
          <w:rFonts w:asciiTheme="minorHAnsi" w:hAnsiTheme="minorHAnsi" w:cstheme="minorHAnsi"/>
          <w:b/>
          <w:i/>
          <w:iCs/>
          <w:sz w:val="21"/>
          <w:szCs w:val="21"/>
        </w:rPr>
      </w:pPr>
      <w:r>
        <w:rPr>
          <w:rFonts w:asciiTheme="minorHAnsi" w:hAnsiTheme="minorHAnsi" w:cstheme="minorHAnsi"/>
          <w:b/>
          <w:i/>
          <w:iCs/>
          <w:sz w:val="21"/>
          <w:szCs w:val="21"/>
        </w:rPr>
        <w:t>l</w:t>
      </w:r>
      <w:r w:rsidR="00692908" w:rsidRPr="004A0068">
        <w:rPr>
          <w:rFonts w:asciiTheme="minorHAnsi" w:hAnsiTheme="minorHAnsi" w:cstheme="minorHAnsi"/>
          <w:b/>
          <w:i/>
          <w:iCs/>
          <w:sz w:val="21"/>
          <w:szCs w:val="21"/>
        </w:rPr>
        <w:t>egacy SSB or on-demanding SSB if both of them are activated</w:t>
      </w:r>
    </w:p>
    <w:p w14:paraId="0C1BD4C1" w14:textId="018485FA" w:rsidR="00692908" w:rsidRPr="004A0068" w:rsidRDefault="00683368" w:rsidP="00CC5FDA">
      <w:pPr>
        <w:pStyle w:val="af6"/>
        <w:numPr>
          <w:ilvl w:val="0"/>
          <w:numId w:val="41"/>
        </w:numPr>
        <w:spacing w:beforeLines="50" w:before="120" w:afterLines="50"/>
        <w:rPr>
          <w:rFonts w:asciiTheme="minorHAnsi" w:hAnsiTheme="minorHAnsi" w:cstheme="minorHAnsi"/>
          <w:b/>
          <w:i/>
          <w:iCs/>
          <w:sz w:val="21"/>
          <w:szCs w:val="21"/>
        </w:rPr>
      </w:pPr>
      <w:r>
        <w:rPr>
          <w:rFonts w:asciiTheme="minorHAnsi" w:hAnsiTheme="minorHAnsi" w:cstheme="minorHAnsi"/>
          <w:b/>
          <w:i/>
          <w:iCs/>
          <w:sz w:val="21"/>
          <w:szCs w:val="21"/>
        </w:rPr>
        <w:t>f</w:t>
      </w:r>
      <w:r w:rsidR="00692908" w:rsidRPr="004A0068">
        <w:rPr>
          <w:rFonts w:asciiTheme="minorHAnsi" w:hAnsiTheme="minorHAnsi" w:cstheme="minorHAnsi"/>
          <w:b/>
          <w:i/>
          <w:iCs/>
          <w:sz w:val="21"/>
          <w:szCs w:val="21"/>
        </w:rPr>
        <w:t xml:space="preserve">urther power saving </w:t>
      </w:r>
    </w:p>
    <w:p w14:paraId="7959752E" w14:textId="77777777" w:rsidR="00C00819" w:rsidRPr="00CC5FDA" w:rsidRDefault="00C00819" w:rsidP="00C00819">
      <w:pPr>
        <w:rPr>
          <w:rFonts w:cstheme="minorHAnsi"/>
          <w:lang w:val="en-GB"/>
        </w:rPr>
      </w:pPr>
    </w:p>
    <w:p w14:paraId="129947E2" w14:textId="747B9D88" w:rsidR="006A0E16" w:rsidRDefault="006A0E16" w:rsidP="006A0E16">
      <w:pPr>
        <w:pStyle w:val="1"/>
        <w:numPr>
          <w:ilvl w:val="1"/>
          <w:numId w:val="2"/>
        </w:numPr>
        <w:rPr>
          <w:rFonts w:asciiTheme="minorHAnsi" w:hAnsiTheme="minorHAnsi" w:cstheme="minorHAnsi"/>
          <w:lang w:eastAsia="zh-CN"/>
        </w:rPr>
      </w:pPr>
      <w:r>
        <w:rPr>
          <w:rFonts w:asciiTheme="minorHAnsi" w:hAnsiTheme="minorHAnsi" w:cstheme="minorHAnsi"/>
          <w:lang w:eastAsia="zh-CN"/>
        </w:rPr>
        <w:t>O</w:t>
      </w:r>
      <w:r w:rsidRPr="009D1A10">
        <w:rPr>
          <w:rFonts w:asciiTheme="minorHAnsi" w:hAnsiTheme="minorHAnsi" w:cstheme="minorHAnsi"/>
          <w:lang w:eastAsia="zh-CN"/>
        </w:rPr>
        <w:t>n-demand S</w:t>
      </w:r>
      <w:r>
        <w:rPr>
          <w:rFonts w:asciiTheme="minorHAnsi" w:hAnsiTheme="minorHAnsi" w:cstheme="minorHAnsi"/>
          <w:lang w:eastAsia="zh-CN"/>
        </w:rPr>
        <w:t>I</w:t>
      </w:r>
      <w:r w:rsidRPr="009D1A10">
        <w:rPr>
          <w:rFonts w:asciiTheme="minorHAnsi" w:hAnsiTheme="minorHAnsi" w:cstheme="minorHAnsi"/>
          <w:lang w:eastAsia="zh-CN"/>
        </w:rPr>
        <w:t>B</w:t>
      </w:r>
      <w:r w:rsidR="008F74E5">
        <w:rPr>
          <w:rFonts w:asciiTheme="minorHAnsi" w:hAnsiTheme="minorHAnsi" w:cstheme="minorHAnsi"/>
          <w:lang w:eastAsia="zh-CN"/>
        </w:rPr>
        <w:t>1</w:t>
      </w:r>
    </w:p>
    <w:p w14:paraId="48B8241A" w14:textId="3AAB1C93" w:rsidR="004F4EC1" w:rsidRDefault="00692908" w:rsidP="004F4EC1">
      <w:pPr>
        <w:rPr>
          <w:lang w:val="en-GB"/>
        </w:rPr>
      </w:pPr>
      <w:r>
        <w:rPr>
          <w:lang w:val="en-GB"/>
        </w:rPr>
        <w:t xml:space="preserve">According to the current WID </w:t>
      </w:r>
      <w:r w:rsidR="003B2D93">
        <w:rPr>
          <w:lang w:val="en-GB"/>
        </w:rPr>
        <w:t>objectives</w:t>
      </w:r>
      <w:r>
        <w:rPr>
          <w:lang w:val="en-GB"/>
        </w:rPr>
        <w:t xml:space="preserve"> below</w:t>
      </w:r>
      <w:r w:rsidR="003B2D93">
        <w:rPr>
          <w:lang w:val="en-GB"/>
        </w:rPr>
        <w:t xml:space="preserve"> [1]</w:t>
      </w:r>
      <w:r>
        <w:rPr>
          <w:lang w:val="en-GB"/>
        </w:rPr>
        <w:t>, there is no</w:t>
      </w:r>
      <w:r w:rsidR="004F4EC1">
        <w:rPr>
          <w:lang w:val="en-GB"/>
        </w:rPr>
        <w:t xml:space="preserve"> RAN4 works was expected.</w:t>
      </w:r>
    </w:p>
    <w:tbl>
      <w:tblPr>
        <w:tblStyle w:val="af8"/>
        <w:tblW w:w="0" w:type="auto"/>
        <w:tblLook w:val="04A0" w:firstRow="1" w:lastRow="0" w:firstColumn="1" w:lastColumn="0" w:noHBand="0" w:noVBand="1"/>
      </w:tblPr>
      <w:tblGrid>
        <w:gridCol w:w="9629"/>
      </w:tblGrid>
      <w:tr w:rsidR="00692908" w14:paraId="01FC0A92" w14:textId="77777777" w:rsidTr="00692908">
        <w:tc>
          <w:tcPr>
            <w:tcW w:w="9629" w:type="dxa"/>
          </w:tcPr>
          <w:p w14:paraId="3D2E2CD9" w14:textId="77777777" w:rsidR="00692908" w:rsidRDefault="00692908" w:rsidP="00692908">
            <w:pPr>
              <w:numPr>
                <w:ilvl w:val="0"/>
                <w:numId w:val="14"/>
              </w:numPr>
              <w:rPr>
                <w:bCs/>
              </w:rPr>
            </w:pPr>
            <w:r>
              <w:rPr>
                <w:bCs/>
              </w:rPr>
              <w:t>Study procedures</w:t>
            </w:r>
            <w:r>
              <w:t xml:space="preserve"> and signaling method(s) to support </w:t>
            </w:r>
            <w:r>
              <w:rPr>
                <w:bCs/>
              </w:rPr>
              <w:t>on-demand SIB1 for UEs in idle</w:t>
            </w:r>
            <w:r>
              <w:t>/inactive</w:t>
            </w:r>
            <w:r>
              <w:rPr>
                <w:bCs/>
              </w:rPr>
              <w:t xml:space="preserve"> mode, including: [RAN1/2/3]</w:t>
            </w:r>
          </w:p>
          <w:p w14:paraId="622D6156" w14:textId="77777777" w:rsidR="00692908" w:rsidRPr="00692908" w:rsidRDefault="00692908" w:rsidP="004F4EC1"/>
        </w:tc>
      </w:tr>
    </w:tbl>
    <w:p w14:paraId="56A47E58" w14:textId="77777777" w:rsidR="00692908" w:rsidRPr="00692908" w:rsidRDefault="00692908" w:rsidP="004F4EC1">
      <w:pPr>
        <w:rPr>
          <w:lang w:val="en-GB"/>
        </w:rPr>
      </w:pPr>
    </w:p>
    <w:p w14:paraId="5314E3F7" w14:textId="0EA7EA3B" w:rsidR="004F4EC1" w:rsidRPr="00692908" w:rsidRDefault="004F4EC1" w:rsidP="004F4EC1">
      <w:pPr>
        <w:rPr>
          <w:b/>
          <w:bCs/>
          <w:i/>
          <w:iCs/>
          <w:lang w:val="en-GB"/>
        </w:rPr>
      </w:pPr>
      <w:r w:rsidRPr="00692908">
        <w:rPr>
          <w:rFonts w:hint="eastAsia"/>
          <w:b/>
          <w:bCs/>
          <w:i/>
          <w:iCs/>
          <w:lang w:val="en-GB"/>
        </w:rPr>
        <w:t>P</w:t>
      </w:r>
      <w:r w:rsidRPr="00692908">
        <w:rPr>
          <w:b/>
          <w:bCs/>
          <w:i/>
          <w:iCs/>
          <w:lang w:val="en-GB"/>
        </w:rPr>
        <w:t>roposal</w:t>
      </w:r>
      <w:r w:rsidR="008F74E5">
        <w:rPr>
          <w:b/>
          <w:bCs/>
          <w:i/>
          <w:iCs/>
          <w:lang w:val="en-GB"/>
        </w:rPr>
        <w:t xml:space="preserve"> 4</w:t>
      </w:r>
      <w:r w:rsidRPr="00692908">
        <w:rPr>
          <w:b/>
          <w:bCs/>
          <w:i/>
          <w:iCs/>
          <w:lang w:val="en-GB"/>
        </w:rPr>
        <w:t xml:space="preserve">: Deprioritize RAN4 RRM works for </w:t>
      </w:r>
      <w:r w:rsidR="008F74E5">
        <w:rPr>
          <w:b/>
          <w:bCs/>
          <w:i/>
          <w:iCs/>
          <w:lang w:val="en-GB"/>
        </w:rPr>
        <w:t>OD SIB</w:t>
      </w:r>
      <w:r w:rsidRPr="00692908">
        <w:rPr>
          <w:b/>
          <w:bCs/>
          <w:i/>
          <w:iCs/>
          <w:lang w:val="en-GB"/>
        </w:rPr>
        <w:t xml:space="preserve"> unless there is any explicit concerns from other WGs.</w:t>
      </w:r>
    </w:p>
    <w:p w14:paraId="65AD209D" w14:textId="777A3DDB" w:rsidR="008C4E92" w:rsidRPr="009309D1" w:rsidRDefault="006A0E16" w:rsidP="008C4E92">
      <w:pPr>
        <w:pStyle w:val="1"/>
        <w:numPr>
          <w:ilvl w:val="1"/>
          <w:numId w:val="2"/>
        </w:numPr>
        <w:rPr>
          <w:rFonts w:asciiTheme="minorHAnsi" w:hAnsiTheme="minorHAnsi" w:cstheme="minorHAnsi"/>
          <w:lang w:eastAsia="zh-CN"/>
        </w:rPr>
      </w:pPr>
      <w:r>
        <w:t>Adaptation of common signal/channel transmissions</w:t>
      </w:r>
      <w:r>
        <w:rPr>
          <w:rFonts w:asciiTheme="minorHAnsi" w:hAnsiTheme="minorHAnsi" w:cstheme="minorHAnsi" w:hint="eastAsia"/>
          <w:lang w:eastAsia="zh-CN"/>
        </w:rPr>
        <w:t xml:space="preserve"> </w:t>
      </w:r>
    </w:p>
    <w:p w14:paraId="36D346B5" w14:textId="546BF685" w:rsidR="009B1D07" w:rsidRPr="009B1D07" w:rsidRDefault="009B1D07" w:rsidP="009B1D07">
      <w:pPr>
        <w:rPr>
          <w:rFonts w:cs="v4.2.0"/>
        </w:rPr>
      </w:pPr>
      <w:bookmarkStart w:id="4" w:name="_Hlk173264277"/>
      <w:bookmarkStart w:id="5" w:name="_Hlk162597192"/>
      <w:r w:rsidRPr="009B1D07">
        <w:rPr>
          <w:rFonts w:cs="v4.2.0"/>
        </w:rPr>
        <w:t xml:space="preserve">Below </w:t>
      </w:r>
      <w:r>
        <w:rPr>
          <w:rFonts w:cs="v4.2.0"/>
        </w:rPr>
        <w:t xml:space="preserve">the </w:t>
      </w:r>
      <w:r w:rsidRPr="009B1D07">
        <w:rPr>
          <w:rFonts w:cs="v4.2.0"/>
        </w:rPr>
        <w:t>agreement</w:t>
      </w:r>
      <w:r w:rsidR="00CB0A28">
        <w:rPr>
          <w:rFonts w:cs="v4.2.0"/>
        </w:rPr>
        <w:t>s</w:t>
      </w:r>
      <w:r w:rsidRPr="009B1D07">
        <w:rPr>
          <w:rFonts w:cs="v4.2.0"/>
        </w:rPr>
        <w:t xml:space="preserve"> made in RAN1 </w:t>
      </w:r>
      <w:r w:rsidR="008F74E5">
        <w:rPr>
          <w:rFonts w:cs="v4.2.0"/>
        </w:rPr>
        <w:t>on</w:t>
      </w:r>
      <w:r w:rsidRPr="009B1D07">
        <w:rPr>
          <w:rFonts w:cs="v4.2.0"/>
        </w:rPr>
        <w:t xml:space="preserve"> adaptation mechanism of SSB and scenarios</w:t>
      </w:r>
      <w:r>
        <w:rPr>
          <w:rFonts w:cs="v4.2.0"/>
        </w:rPr>
        <w:t xml:space="preserve"> was summarized.</w:t>
      </w:r>
    </w:p>
    <w:p w14:paraId="7880ABC2" w14:textId="77777777" w:rsidR="009B1D07" w:rsidRDefault="009B1D07" w:rsidP="009B1D07">
      <w:pPr>
        <w:rPr>
          <w:rFonts w:ascii="Times" w:eastAsia="Batang" w:hAnsi="Times"/>
          <w:b/>
          <w:bCs/>
          <w:highlight w:val="green"/>
          <w:lang w:eastAsia="x-none"/>
        </w:rPr>
      </w:pPr>
    </w:p>
    <w:tbl>
      <w:tblPr>
        <w:tblStyle w:val="af8"/>
        <w:tblW w:w="0" w:type="auto"/>
        <w:tblLook w:val="04A0" w:firstRow="1" w:lastRow="0" w:firstColumn="1" w:lastColumn="0" w:noHBand="0" w:noVBand="1"/>
      </w:tblPr>
      <w:tblGrid>
        <w:gridCol w:w="9629"/>
      </w:tblGrid>
      <w:tr w:rsidR="009B1D07" w14:paraId="2FA6658D" w14:textId="77777777" w:rsidTr="009B1D07">
        <w:tc>
          <w:tcPr>
            <w:tcW w:w="9629" w:type="dxa"/>
          </w:tcPr>
          <w:p w14:paraId="50E44237" w14:textId="7B92DB79" w:rsidR="009B1D07" w:rsidRPr="003B2D93" w:rsidRDefault="009B1D07" w:rsidP="009B1D07">
            <w:pPr>
              <w:rPr>
                <w:rFonts w:eastAsia="Batang" w:cstheme="minorHAnsi"/>
                <w:b/>
                <w:bCs/>
                <w:highlight w:val="green"/>
                <w:lang w:eastAsia="x-none"/>
              </w:rPr>
            </w:pPr>
            <w:r w:rsidRPr="003B2D93">
              <w:rPr>
                <w:rFonts w:eastAsia="Batang" w:cstheme="minorHAnsi"/>
                <w:b/>
                <w:bCs/>
                <w:highlight w:val="green"/>
                <w:lang w:eastAsia="x-none"/>
              </w:rPr>
              <w:t>R1#116 Agreement</w:t>
            </w:r>
          </w:p>
          <w:p w14:paraId="26894FC1" w14:textId="77777777" w:rsidR="009B1D07" w:rsidRPr="003B2D93" w:rsidRDefault="009B1D07" w:rsidP="009B1D07">
            <w:pPr>
              <w:rPr>
                <w:rFonts w:eastAsia="Batang" w:cstheme="minorHAnsi"/>
                <w:b/>
                <w:bCs/>
                <w:sz w:val="20"/>
                <w:highlight w:val="green"/>
              </w:rPr>
            </w:pPr>
            <w:r w:rsidRPr="003B2D93">
              <w:rPr>
                <w:rFonts w:eastAsia="Batang" w:cstheme="minorHAnsi"/>
                <w:b/>
                <w:bCs/>
                <w:highlight w:val="green"/>
              </w:rPr>
              <w:t>Agreement</w:t>
            </w:r>
          </w:p>
          <w:p w14:paraId="7CC5688A" w14:textId="77777777" w:rsidR="009B1D07" w:rsidRPr="003B2D93" w:rsidRDefault="009B1D07" w:rsidP="009B1D07">
            <w:pPr>
              <w:rPr>
                <w:rFonts w:eastAsia="Batang" w:cstheme="minorHAnsi"/>
                <w:szCs w:val="20"/>
              </w:rPr>
            </w:pPr>
            <w:r w:rsidRPr="003B2D93">
              <w:rPr>
                <w:rFonts w:eastAsia="Batang" w:cstheme="minorHAnsi"/>
              </w:rPr>
              <w:t xml:space="preserve">For adaptation of SSB in time-domain, consider the following adaptation mechanisms for further study </w:t>
            </w:r>
          </w:p>
          <w:p w14:paraId="3C4876A3"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Adaptation of SSB burst periodicity</w:t>
            </w:r>
          </w:p>
          <w:p w14:paraId="42FC1279"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Adaptation based on two SSB configurations where up to two configurations can be active</w:t>
            </w:r>
          </w:p>
          <w:p w14:paraId="5B5D7BD4" w14:textId="77777777" w:rsidR="009B1D07" w:rsidRPr="003B2D93" w:rsidRDefault="009B1D07" w:rsidP="009B1D07">
            <w:pPr>
              <w:numPr>
                <w:ilvl w:val="0"/>
                <w:numId w:val="33"/>
              </w:numPr>
              <w:autoSpaceDN w:val="0"/>
              <w:rPr>
                <w:rFonts w:eastAsia="Batang" w:cstheme="minorHAnsi"/>
              </w:rPr>
            </w:pPr>
            <w:r w:rsidRPr="003B2D93">
              <w:rPr>
                <w:rFonts w:eastAsia="Batang" w:cstheme="minorHAnsi"/>
              </w:rPr>
              <w:t>Adaptation based on skipping/transmitting some SSB bursts non-uniformly with single SSB configuration</w:t>
            </w:r>
          </w:p>
          <w:p w14:paraId="2C6465FC" w14:textId="77777777" w:rsidR="009B1D07" w:rsidRPr="003B2D93" w:rsidRDefault="009B1D07" w:rsidP="009B1D07">
            <w:pPr>
              <w:numPr>
                <w:ilvl w:val="0"/>
                <w:numId w:val="33"/>
              </w:numPr>
              <w:autoSpaceDN w:val="0"/>
              <w:rPr>
                <w:rFonts w:eastAsia="Batang" w:cstheme="minorHAnsi"/>
              </w:rPr>
            </w:pPr>
            <w:r w:rsidRPr="003B2D93">
              <w:rPr>
                <w:rFonts w:eastAsia="Batang" w:cstheme="minorHAnsi"/>
              </w:rPr>
              <w:t>Adapting the transmitted number of SSBs within a SSB burst</w:t>
            </w:r>
          </w:p>
          <w:p w14:paraId="22A93297"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Cell DTX for SSB adaptation</w:t>
            </w:r>
          </w:p>
          <w:p w14:paraId="50068D9E"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Whether to support new SSB burst periodicity value(s)</w:t>
            </w:r>
          </w:p>
          <w:p w14:paraId="2673BA2C"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Whether to support new SSB burst(s) (i.e. how SSB transmission is made within a burst)</w:t>
            </w:r>
          </w:p>
          <w:p w14:paraId="40B9E04F" w14:textId="77777777" w:rsidR="009B1D07" w:rsidRPr="003B2D93" w:rsidRDefault="009B1D07" w:rsidP="009B1D07">
            <w:pPr>
              <w:numPr>
                <w:ilvl w:val="1"/>
                <w:numId w:val="33"/>
              </w:numPr>
              <w:suppressAutoHyphens/>
              <w:autoSpaceDN w:val="0"/>
              <w:rPr>
                <w:rFonts w:eastAsia="Batang" w:cstheme="minorHAnsi"/>
              </w:rPr>
            </w:pPr>
            <w:r w:rsidRPr="003B2D93">
              <w:rPr>
                <w:rFonts w:eastAsia="Batang" w:cstheme="minorHAnsi"/>
              </w:rPr>
              <w:t xml:space="preserve">New compact SSB burst(s) </w:t>
            </w:r>
          </w:p>
          <w:p w14:paraId="35DF04A0" w14:textId="77777777" w:rsidR="009B1D07" w:rsidRPr="003B2D93" w:rsidRDefault="009B1D07" w:rsidP="009B1D07">
            <w:pPr>
              <w:numPr>
                <w:ilvl w:val="1"/>
                <w:numId w:val="33"/>
              </w:numPr>
              <w:suppressAutoHyphens/>
              <w:autoSpaceDN w:val="0"/>
              <w:rPr>
                <w:rFonts w:eastAsia="Batang" w:cstheme="minorHAnsi"/>
              </w:rPr>
            </w:pPr>
            <w:r w:rsidRPr="003B2D93">
              <w:rPr>
                <w:rFonts w:eastAsia="Batang" w:cstheme="minorHAnsi"/>
              </w:rPr>
              <w:t>Adapting the position of SSBs within a SSB burst</w:t>
            </w:r>
          </w:p>
          <w:p w14:paraId="47C1445E" w14:textId="77777777" w:rsidR="009B1D07" w:rsidRPr="003B2D93" w:rsidRDefault="009B1D07" w:rsidP="009B1D07">
            <w:pPr>
              <w:numPr>
                <w:ilvl w:val="0"/>
                <w:numId w:val="33"/>
              </w:numPr>
              <w:suppressAutoHyphens/>
              <w:autoSpaceDN w:val="0"/>
              <w:rPr>
                <w:rFonts w:eastAsia="Batang" w:cstheme="minorHAnsi"/>
              </w:rPr>
            </w:pPr>
            <w:r w:rsidRPr="003B2D93">
              <w:rPr>
                <w:rFonts w:eastAsia="Batang" w:cstheme="minorHAnsi"/>
              </w:rPr>
              <w:t>Other mechanisms/combinations are not precluded</w:t>
            </w:r>
          </w:p>
          <w:p w14:paraId="77F27D76" w14:textId="77777777" w:rsidR="009B1D07" w:rsidRPr="003B2D93" w:rsidRDefault="009B1D07" w:rsidP="009B1D07">
            <w:pPr>
              <w:rPr>
                <w:rFonts w:eastAsia="Batang" w:cstheme="minorHAnsi"/>
                <w:b/>
                <w:bCs/>
                <w:sz w:val="20"/>
                <w:highlight w:val="green"/>
              </w:rPr>
            </w:pPr>
            <w:r w:rsidRPr="003B2D93">
              <w:rPr>
                <w:rFonts w:eastAsia="Batang" w:cstheme="minorHAnsi"/>
                <w:b/>
                <w:bCs/>
                <w:highlight w:val="green"/>
              </w:rPr>
              <w:t>Agreement</w:t>
            </w:r>
          </w:p>
          <w:p w14:paraId="2CC405B7" w14:textId="77777777" w:rsidR="009B1D07" w:rsidRPr="003B2D93" w:rsidRDefault="009B1D07" w:rsidP="009B1D07">
            <w:pPr>
              <w:rPr>
                <w:rFonts w:eastAsia="Batang" w:cstheme="minorHAnsi"/>
              </w:rPr>
            </w:pPr>
            <w:r w:rsidRPr="003B2D93">
              <w:rPr>
                <w:rFonts w:eastAsia="Batang" w:cstheme="minorHAnsi"/>
              </w:rPr>
              <w:t xml:space="preserve">For the adaptation mechanisms of SSB in time-domain, study further following mechanisms: </w:t>
            </w:r>
          </w:p>
          <w:p w14:paraId="771BFC0B" w14:textId="77777777" w:rsidR="009B1D07" w:rsidRPr="003B2D93" w:rsidRDefault="009B1D07" w:rsidP="009B1D07">
            <w:pPr>
              <w:numPr>
                <w:ilvl w:val="0"/>
                <w:numId w:val="32"/>
              </w:numPr>
              <w:autoSpaceDN w:val="0"/>
              <w:rPr>
                <w:rFonts w:eastAsia="Batang" w:cstheme="minorHAnsi"/>
              </w:rPr>
            </w:pPr>
            <w:r w:rsidRPr="003B2D93">
              <w:rPr>
                <w:rFonts w:eastAsia="Batang" w:cstheme="minorHAnsi"/>
              </w:rPr>
              <w:t>Adaptation mechanism indicated or configured by gNB without UE trigger</w:t>
            </w:r>
          </w:p>
          <w:p w14:paraId="07A1258A" w14:textId="77777777" w:rsidR="009B1D07" w:rsidRPr="003B2D93" w:rsidRDefault="009B1D07" w:rsidP="009B1D07">
            <w:pPr>
              <w:numPr>
                <w:ilvl w:val="0"/>
                <w:numId w:val="32"/>
              </w:numPr>
              <w:autoSpaceDN w:val="0"/>
              <w:rPr>
                <w:rFonts w:eastAsia="Batang" w:cstheme="minorHAnsi"/>
              </w:rPr>
            </w:pPr>
            <w:r w:rsidRPr="003B2D93">
              <w:rPr>
                <w:rFonts w:eastAsia="Batang" w:cstheme="minorHAnsi"/>
              </w:rPr>
              <w:t>Adaptation triggered by UE (if any)</w:t>
            </w:r>
          </w:p>
          <w:p w14:paraId="4C29D634" w14:textId="77777777" w:rsidR="009B1D07" w:rsidRPr="003B2D93" w:rsidRDefault="009B1D07" w:rsidP="009B1D07">
            <w:pPr>
              <w:rPr>
                <w:rFonts w:eastAsia="Batang" w:cstheme="minorHAnsi"/>
              </w:rPr>
            </w:pPr>
            <w:r w:rsidRPr="003B2D93">
              <w:rPr>
                <w:rFonts w:eastAsia="Batang" w:cstheme="minorHAnsi"/>
              </w:rPr>
              <w:t>FFS: Details of associated signaling/indication/configuration</w:t>
            </w:r>
          </w:p>
          <w:p w14:paraId="21E145A4" w14:textId="64EDDBE1" w:rsidR="009B1D07" w:rsidRPr="003B2D93" w:rsidRDefault="009B1D07" w:rsidP="009B1D07">
            <w:pPr>
              <w:rPr>
                <w:rFonts w:eastAsia="Batang" w:cstheme="minorHAnsi"/>
                <w:b/>
                <w:bCs/>
                <w:highlight w:val="green"/>
                <w:lang w:eastAsia="x-none"/>
              </w:rPr>
            </w:pPr>
            <w:r w:rsidRPr="003B2D93">
              <w:rPr>
                <w:rFonts w:eastAsia="Batang" w:cstheme="minorHAnsi"/>
                <w:b/>
                <w:bCs/>
                <w:highlight w:val="green"/>
                <w:lang w:eastAsia="x-none"/>
              </w:rPr>
              <w:t>R1#116bis Agreement</w:t>
            </w:r>
          </w:p>
          <w:p w14:paraId="39974C18" w14:textId="77777777" w:rsidR="009B1D07" w:rsidRPr="003B2D93" w:rsidRDefault="009B1D07" w:rsidP="009B1D07">
            <w:pPr>
              <w:rPr>
                <w:rFonts w:eastAsia="Batang" w:cstheme="minorHAnsi"/>
                <w:b/>
                <w:bCs/>
                <w:sz w:val="20"/>
                <w:highlight w:val="green"/>
              </w:rPr>
            </w:pPr>
            <w:r w:rsidRPr="003B2D93">
              <w:rPr>
                <w:rFonts w:eastAsia="Batang" w:cstheme="minorHAnsi"/>
                <w:b/>
                <w:bCs/>
                <w:highlight w:val="green"/>
              </w:rPr>
              <w:t>Agreement</w:t>
            </w:r>
          </w:p>
          <w:p w14:paraId="7C4EFE38" w14:textId="77777777" w:rsidR="009B1D07" w:rsidRPr="003B2D93" w:rsidRDefault="009B1D07" w:rsidP="009B1D07">
            <w:pPr>
              <w:suppressAutoHyphens/>
              <w:rPr>
                <w:rFonts w:eastAsia="Batang" w:cstheme="minorHAnsi"/>
              </w:rPr>
            </w:pPr>
            <w:r w:rsidRPr="003B2D93">
              <w:rPr>
                <w:rFonts w:eastAsia="Batang" w:cstheme="minorHAnsi"/>
              </w:rPr>
              <w:t xml:space="preserve">For indication of adaptation of SSB in time-domain, </w:t>
            </w:r>
          </w:p>
          <w:p w14:paraId="7D7BB1D0" w14:textId="77777777" w:rsidR="009B1D07" w:rsidRPr="003B2D93" w:rsidRDefault="009B1D07" w:rsidP="009B1D07">
            <w:pPr>
              <w:numPr>
                <w:ilvl w:val="0"/>
                <w:numId w:val="34"/>
              </w:numPr>
              <w:suppressAutoHyphens/>
              <w:spacing w:line="256" w:lineRule="auto"/>
              <w:ind w:left="720"/>
              <w:rPr>
                <w:rFonts w:eastAsia="Batang" w:cstheme="minorHAnsi"/>
              </w:rPr>
            </w:pPr>
            <w:r w:rsidRPr="003B2D93">
              <w:rPr>
                <w:rFonts w:eastAsia="Batang" w:cstheme="minorHAnsi"/>
              </w:rPr>
              <w:t>Support at least SSB adaptation provided by gNB without UE trigger</w:t>
            </w:r>
          </w:p>
          <w:p w14:paraId="3DA68D4A" w14:textId="77777777" w:rsidR="006B675C" w:rsidRPr="003B2D93" w:rsidRDefault="006B675C" w:rsidP="006B675C">
            <w:pPr>
              <w:rPr>
                <w:rFonts w:eastAsia="Batang" w:cstheme="minorHAnsi"/>
                <w:b/>
                <w:bCs/>
                <w:highlight w:val="green"/>
                <w:lang w:val="en-GB"/>
              </w:rPr>
            </w:pPr>
            <w:r w:rsidRPr="003B2D93">
              <w:rPr>
                <w:rFonts w:eastAsia="Batang" w:cstheme="minorHAnsi"/>
                <w:b/>
                <w:bCs/>
                <w:highlight w:val="green"/>
              </w:rPr>
              <w:t>Agreement</w:t>
            </w:r>
          </w:p>
          <w:p w14:paraId="398737A9" w14:textId="77777777" w:rsidR="006B675C" w:rsidRPr="003B2D93" w:rsidRDefault="006B675C" w:rsidP="006B675C">
            <w:pPr>
              <w:rPr>
                <w:rFonts w:eastAsia="Batang" w:cstheme="minorHAnsi"/>
              </w:rPr>
            </w:pPr>
            <w:r w:rsidRPr="003B2D93">
              <w:rPr>
                <w:rFonts w:eastAsia="Batang" w:cstheme="minorHAnsi"/>
              </w:rPr>
              <w:t xml:space="preserve">Adaptation mechanism(s) of SSB in time-domain is supported at least for one of the following scenario(s): </w:t>
            </w:r>
          </w:p>
          <w:p w14:paraId="136F17D4" w14:textId="77777777" w:rsidR="006B675C" w:rsidRPr="003B2D93" w:rsidRDefault="006B675C" w:rsidP="006B675C">
            <w:pPr>
              <w:numPr>
                <w:ilvl w:val="0"/>
                <w:numId w:val="32"/>
              </w:numPr>
              <w:spacing w:line="256" w:lineRule="auto"/>
              <w:ind w:left="720"/>
              <w:rPr>
                <w:rFonts w:eastAsia="Batang" w:cstheme="minorHAnsi"/>
              </w:rPr>
            </w:pPr>
            <w:r w:rsidRPr="003B2D93">
              <w:rPr>
                <w:rFonts w:eastAsia="Batang" w:cstheme="minorHAnsi"/>
              </w:rPr>
              <w:t xml:space="preserve">For cell with both legacy UEs and Rel-19 NES-capable UEs </w:t>
            </w:r>
          </w:p>
          <w:p w14:paraId="27F1D3CB" w14:textId="77777777" w:rsidR="006B675C" w:rsidRPr="003B2D93" w:rsidRDefault="006B675C" w:rsidP="006B675C">
            <w:pPr>
              <w:numPr>
                <w:ilvl w:val="1"/>
                <w:numId w:val="32"/>
              </w:numPr>
              <w:spacing w:line="256" w:lineRule="auto"/>
              <w:ind w:left="1440"/>
              <w:rPr>
                <w:rFonts w:eastAsia="Batang" w:cstheme="minorHAnsi"/>
              </w:rPr>
            </w:pPr>
            <w:r w:rsidRPr="003B2D93">
              <w:rPr>
                <w:rFonts w:eastAsia="Batang" w:cstheme="minorHAnsi"/>
              </w:rPr>
              <w:t xml:space="preserve">Rel-19 NES-capable UE’s PCell (Connected mode) </w:t>
            </w:r>
          </w:p>
          <w:p w14:paraId="0356D9EF" w14:textId="77777777" w:rsidR="006B675C" w:rsidRPr="003B2D93" w:rsidRDefault="006B675C" w:rsidP="006B675C">
            <w:pPr>
              <w:numPr>
                <w:ilvl w:val="2"/>
                <w:numId w:val="32"/>
              </w:numPr>
              <w:spacing w:line="256" w:lineRule="auto"/>
              <w:ind w:left="2160"/>
              <w:rPr>
                <w:rFonts w:eastAsia="Batang" w:cstheme="minorHAnsi"/>
              </w:rPr>
            </w:pPr>
            <w:r w:rsidRPr="003B2D93">
              <w:rPr>
                <w:rFonts w:eastAsia="Batang" w:cstheme="minorHAnsi"/>
              </w:rPr>
              <w:t>Study from the following options:</w:t>
            </w:r>
          </w:p>
          <w:p w14:paraId="35F3485E"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lastRenderedPageBreak/>
              <w:t>Option A1: adaptation for CD-SSB</w:t>
            </w:r>
          </w:p>
          <w:p w14:paraId="512C0DDF"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A2: adaptation for SSB that is not CD-SSB</w:t>
            </w:r>
          </w:p>
          <w:p w14:paraId="221D080B"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A3: adaptation for SSB not on sync raster</w:t>
            </w:r>
          </w:p>
          <w:p w14:paraId="4ECA5447" w14:textId="77777777" w:rsidR="006B675C" w:rsidRPr="003B2D93" w:rsidRDefault="006B675C" w:rsidP="006B675C">
            <w:pPr>
              <w:numPr>
                <w:ilvl w:val="1"/>
                <w:numId w:val="32"/>
              </w:numPr>
              <w:spacing w:line="256" w:lineRule="auto"/>
              <w:ind w:left="1440"/>
              <w:rPr>
                <w:rFonts w:eastAsia="Batang" w:cstheme="minorHAnsi"/>
              </w:rPr>
            </w:pPr>
            <w:r w:rsidRPr="003B2D93">
              <w:rPr>
                <w:rFonts w:eastAsia="Batang" w:cstheme="minorHAnsi"/>
              </w:rPr>
              <w:t xml:space="preserve">Rel-19 NES-capable UE’s SCell </w:t>
            </w:r>
          </w:p>
          <w:p w14:paraId="4310102B" w14:textId="77777777" w:rsidR="006B675C" w:rsidRPr="003B2D93" w:rsidRDefault="006B675C" w:rsidP="006B675C">
            <w:pPr>
              <w:numPr>
                <w:ilvl w:val="2"/>
                <w:numId w:val="32"/>
              </w:numPr>
              <w:spacing w:line="256" w:lineRule="auto"/>
              <w:ind w:left="2160"/>
              <w:rPr>
                <w:rFonts w:eastAsia="Batang" w:cstheme="minorHAnsi"/>
              </w:rPr>
            </w:pPr>
            <w:r w:rsidRPr="003B2D93">
              <w:rPr>
                <w:rFonts w:eastAsia="Batang" w:cstheme="minorHAnsi"/>
              </w:rPr>
              <w:t>Study from the following options:</w:t>
            </w:r>
          </w:p>
          <w:p w14:paraId="5A491C6F"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B1: adaptation for CD-SSB</w:t>
            </w:r>
          </w:p>
          <w:p w14:paraId="41D4ADDC"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B2: adaptation for SSB that is not CD-SSB</w:t>
            </w:r>
          </w:p>
          <w:p w14:paraId="171E9B1B" w14:textId="77777777" w:rsidR="006B675C" w:rsidRPr="003B2D93" w:rsidRDefault="006B675C" w:rsidP="006B675C">
            <w:pPr>
              <w:numPr>
                <w:ilvl w:val="3"/>
                <w:numId w:val="32"/>
              </w:numPr>
              <w:spacing w:line="256" w:lineRule="auto"/>
              <w:ind w:left="2880"/>
              <w:rPr>
                <w:rFonts w:eastAsia="Batang" w:cstheme="minorHAnsi"/>
              </w:rPr>
            </w:pPr>
            <w:r w:rsidRPr="003B2D93">
              <w:rPr>
                <w:rFonts w:eastAsia="Batang" w:cstheme="minorHAnsi"/>
              </w:rPr>
              <w:t>Option B3: adaptation for SSB not on sync raster</w:t>
            </w:r>
          </w:p>
          <w:p w14:paraId="0C31078B" w14:textId="77777777" w:rsidR="006B675C" w:rsidRPr="003B2D93" w:rsidRDefault="006B675C" w:rsidP="006B675C">
            <w:pPr>
              <w:numPr>
                <w:ilvl w:val="1"/>
                <w:numId w:val="32"/>
              </w:numPr>
              <w:spacing w:line="256" w:lineRule="auto"/>
              <w:ind w:left="1440"/>
              <w:rPr>
                <w:rFonts w:eastAsia="Batang" w:cstheme="minorHAnsi"/>
              </w:rPr>
            </w:pPr>
            <w:r w:rsidRPr="003B2D93">
              <w:rPr>
                <w:rFonts w:eastAsia="Batang" w:cstheme="minorHAnsi"/>
              </w:rPr>
              <w:t xml:space="preserve">FFS: </w:t>
            </w:r>
            <w:bookmarkStart w:id="6" w:name="_Hlk167400793"/>
            <w:r w:rsidRPr="003B2D93">
              <w:rPr>
                <w:rFonts w:eastAsia="Batang" w:cstheme="minorHAnsi"/>
              </w:rPr>
              <w:t>Rel-19 NES-capable UE in idle/inactive mode</w:t>
            </w:r>
          </w:p>
          <w:bookmarkEnd w:id="6"/>
          <w:p w14:paraId="4FFB23D4" w14:textId="77777777" w:rsidR="006B675C" w:rsidRPr="003B2D93" w:rsidRDefault="006B675C" w:rsidP="006B675C">
            <w:pPr>
              <w:numPr>
                <w:ilvl w:val="0"/>
                <w:numId w:val="32"/>
              </w:numPr>
              <w:spacing w:line="256" w:lineRule="auto"/>
              <w:ind w:left="720"/>
              <w:rPr>
                <w:rFonts w:eastAsia="Batang" w:cstheme="minorHAnsi"/>
              </w:rPr>
            </w:pPr>
            <w:r w:rsidRPr="003B2D93">
              <w:rPr>
                <w:rFonts w:eastAsia="Batang" w:cstheme="minorHAnsi"/>
              </w:rPr>
              <w:t xml:space="preserve">Note: Impact to idle/inactive UEs shall be minimized </w:t>
            </w:r>
          </w:p>
          <w:p w14:paraId="5592925E" w14:textId="77777777" w:rsidR="009B1D07" w:rsidRPr="003B2D93" w:rsidRDefault="009B1D07" w:rsidP="009B1D07">
            <w:pPr>
              <w:rPr>
                <w:rFonts w:eastAsia="Batang" w:cstheme="minorHAnsi"/>
                <w:b/>
                <w:bCs/>
                <w:highlight w:val="green"/>
                <w:lang w:eastAsia="x-none"/>
              </w:rPr>
            </w:pPr>
          </w:p>
          <w:p w14:paraId="7B1B1062" w14:textId="6AFAD6E9" w:rsidR="006B675C" w:rsidRPr="003B2D93" w:rsidRDefault="006B675C" w:rsidP="006B675C">
            <w:pPr>
              <w:rPr>
                <w:rFonts w:eastAsia="Batang" w:cstheme="minorHAnsi"/>
                <w:b/>
                <w:bCs/>
                <w:highlight w:val="green"/>
                <w:lang w:eastAsia="x-none"/>
              </w:rPr>
            </w:pPr>
            <w:r w:rsidRPr="003B2D93">
              <w:rPr>
                <w:rFonts w:eastAsia="Batang" w:cstheme="minorHAnsi"/>
                <w:b/>
                <w:bCs/>
                <w:highlight w:val="green"/>
                <w:lang w:eastAsia="x-none"/>
              </w:rPr>
              <w:t>R1#117 Agreement</w:t>
            </w:r>
          </w:p>
          <w:p w14:paraId="5BA0C7CE" w14:textId="77777777" w:rsidR="006B675C" w:rsidRPr="003B2D93" w:rsidRDefault="006B675C" w:rsidP="006B675C">
            <w:pPr>
              <w:rPr>
                <w:rFonts w:eastAsia="Batang" w:cstheme="minorHAnsi"/>
                <w:b/>
                <w:bCs/>
                <w:lang w:eastAsia="x-none"/>
              </w:rPr>
            </w:pPr>
            <w:r w:rsidRPr="003B2D93">
              <w:rPr>
                <w:rFonts w:eastAsia="Batang" w:cstheme="minorHAnsi"/>
                <w:b/>
                <w:bCs/>
                <w:highlight w:val="green"/>
                <w:lang w:eastAsia="x-none"/>
              </w:rPr>
              <w:t>Agreement</w:t>
            </w:r>
          </w:p>
          <w:p w14:paraId="421E1715" w14:textId="77777777" w:rsidR="006B675C" w:rsidRPr="003B2D93" w:rsidRDefault="006B675C" w:rsidP="006B675C">
            <w:pPr>
              <w:rPr>
                <w:rFonts w:eastAsia="Batang" w:cstheme="minorHAnsi"/>
                <w:lang w:eastAsia="x-none"/>
              </w:rPr>
            </w:pPr>
            <w:r w:rsidRPr="003B2D93">
              <w:rPr>
                <w:rFonts w:eastAsia="Batang" w:cstheme="minorHAnsi"/>
                <w:lang w:eastAsia="x-none"/>
              </w:rPr>
              <w:t>For adaptation of SSB in time-domain, Option 1 is supported</w:t>
            </w:r>
          </w:p>
          <w:p w14:paraId="17685407" w14:textId="77777777" w:rsidR="006B675C" w:rsidRPr="003B2D93" w:rsidRDefault="006B675C" w:rsidP="006B675C">
            <w:pPr>
              <w:numPr>
                <w:ilvl w:val="0"/>
                <w:numId w:val="35"/>
              </w:numPr>
              <w:suppressAutoHyphens/>
              <w:rPr>
                <w:rFonts w:eastAsia="Batang" w:cstheme="minorHAnsi"/>
                <w:lang w:eastAsia="x-none"/>
              </w:rPr>
            </w:pPr>
            <w:r w:rsidRPr="003B2D93">
              <w:rPr>
                <w:rFonts w:eastAsia="Batang" w:cstheme="minorHAnsi"/>
                <w:lang w:eastAsia="x-none"/>
              </w:rPr>
              <w:t>Option 1: Adaptation of SSB burst periodicity using one or more SSB burst periodicity value(s)</w:t>
            </w:r>
          </w:p>
          <w:p w14:paraId="186C4A64" w14:textId="77777777" w:rsidR="006B675C" w:rsidRPr="003B2D93" w:rsidRDefault="006B675C" w:rsidP="006B675C">
            <w:pPr>
              <w:numPr>
                <w:ilvl w:val="0"/>
                <w:numId w:val="35"/>
              </w:numPr>
              <w:suppressAutoHyphens/>
              <w:rPr>
                <w:rFonts w:eastAsia="Batang" w:cstheme="minorHAnsi"/>
                <w:lang w:eastAsia="x-none"/>
              </w:rPr>
            </w:pPr>
            <w:r w:rsidRPr="003B2D93">
              <w:rPr>
                <w:rFonts w:eastAsia="Batang" w:cstheme="minorHAnsi"/>
                <w:lang w:eastAsia="ko-KR"/>
              </w:rPr>
              <w:t>Note: Using Option 2 to realize Option 1 is not precluded</w:t>
            </w:r>
          </w:p>
          <w:p w14:paraId="0D6E9A80" w14:textId="77777777" w:rsidR="006B675C" w:rsidRPr="003B2D93" w:rsidRDefault="006B675C" w:rsidP="006B675C">
            <w:pPr>
              <w:numPr>
                <w:ilvl w:val="1"/>
                <w:numId w:val="35"/>
              </w:numPr>
              <w:suppressAutoHyphens/>
              <w:rPr>
                <w:rFonts w:eastAsia="Batang" w:cstheme="minorHAnsi"/>
              </w:rPr>
            </w:pPr>
            <w:r w:rsidRPr="003B2D93">
              <w:rPr>
                <w:rFonts w:eastAsia="Batang" w:cstheme="minorHAnsi"/>
              </w:rPr>
              <w:t>Option 2: Adaptation based on two SSB configurations [where up to two configurations can be active]</w:t>
            </w:r>
          </w:p>
          <w:p w14:paraId="6729CE81" w14:textId="77777777" w:rsidR="006B675C" w:rsidRPr="003B2D93" w:rsidRDefault="006B675C" w:rsidP="006B675C">
            <w:pPr>
              <w:numPr>
                <w:ilvl w:val="2"/>
                <w:numId w:val="35"/>
              </w:numPr>
              <w:suppressAutoHyphens/>
              <w:rPr>
                <w:rFonts w:eastAsia="Batang" w:cstheme="minorHAnsi"/>
              </w:rPr>
            </w:pPr>
            <w:r w:rsidRPr="003B2D93">
              <w:rPr>
                <w:rFonts w:eastAsia="Batang" w:cstheme="minorHAnsi"/>
              </w:rPr>
              <w:t>FFS: details of the differences between the two SSB configurations, e.g. two different periodicities</w:t>
            </w:r>
          </w:p>
          <w:p w14:paraId="49E418EF" w14:textId="77777777" w:rsidR="006B675C" w:rsidRPr="003B2D93" w:rsidRDefault="006B675C" w:rsidP="006B675C">
            <w:pPr>
              <w:numPr>
                <w:ilvl w:val="0"/>
                <w:numId w:val="35"/>
              </w:numPr>
              <w:suppressAutoHyphens/>
              <w:rPr>
                <w:rFonts w:eastAsia="Batang" w:cstheme="minorHAnsi"/>
                <w:lang w:eastAsia="x-none"/>
              </w:rPr>
            </w:pPr>
            <w:r w:rsidRPr="003B2D93">
              <w:rPr>
                <w:rFonts w:eastAsia="Batang" w:cstheme="minorHAnsi"/>
                <w:lang w:eastAsia="x-none"/>
              </w:rPr>
              <w:t xml:space="preserve">FFS: Details including applicable scenarios </w:t>
            </w:r>
          </w:p>
          <w:p w14:paraId="4E9D5C25" w14:textId="77777777" w:rsidR="006B675C" w:rsidRPr="003B2D93" w:rsidRDefault="006B675C" w:rsidP="006B675C">
            <w:pPr>
              <w:numPr>
                <w:ilvl w:val="0"/>
                <w:numId w:val="35"/>
              </w:numPr>
              <w:suppressAutoHyphens/>
              <w:rPr>
                <w:rFonts w:eastAsia="Batang" w:cstheme="minorHAnsi"/>
                <w:lang w:eastAsia="x-none"/>
              </w:rPr>
            </w:pPr>
            <w:r w:rsidRPr="003B2D93">
              <w:rPr>
                <w:rFonts w:eastAsia="Batang" w:cstheme="minorHAnsi"/>
                <w:lang w:eastAsia="x-none"/>
              </w:rPr>
              <w:t>FFS: Support of Cell DTX for connected mode UEs for SSB</w:t>
            </w:r>
          </w:p>
          <w:p w14:paraId="050BC58D" w14:textId="730607B3" w:rsidR="006B675C" w:rsidRPr="006B675C" w:rsidRDefault="006B675C" w:rsidP="009B1D07">
            <w:pPr>
              <w:rPr>
                <w:rFonts w:ascii="Times" w:eastAsia="Batang" w:hAnsi="Times"/>
                <w:b/>
                <w:bCs/>
                <w:highlight w:val="green"/>
                <w:lang w:val="en-GB" w:eastAsia="x-none"/>
              </w:rPr>
            </w:pPr>
          </w:p>
        </w:tc>
      </w:tr>
    </w:tbl>
    <w:p w14:paraId="1987080D" w14:textId="61CEC410" w:rsidR="001F43C8" w:rsidRPr="001F43C8" w:rsidRDefault="001F43C8" w:rsidP="009B1D07">
      <w:pPr>
        <w:spacing w:beforeLines="100" w:before="240" w:afterLines="100" w:after="240"/>
        <w:rPr>
          <w:rFonts w:cs="Arial"/>
          <w:b/>
          <w:bCs/>
        </w:rPr>
      </w:pPr>
      <w:r w:rsidRPr="001F43C8">
        <w:rPr>
          <w:rFonts w:cs="Arial"/>
          <w:b/>
          <w:bCs/>
        </w:rPr>
        <w:lastRenderedPageBreak/>
        <w:t>Observation</w:t>
      </w:r>
      <w:r w:rsidR="00EA260A">
        <w:rPr>
          <w:rFonts w:cs="Arial"/>
          <w:b/>
          <w:bCs/>
        </w:rPr>
        <w:t xml:space="preserve"> 5</w:t>
      </w:r>
      <w:r w:rsidRPr="001F43C8">
        <w:rPr>
          <w:rFonts w:cs="Arial"/>
          <w:b/>
          <w:bCs/>
        </w:rPr>
        <w:t>: For the SSB adaptation, the more than one SSB burst periodicity will be used. But how to indicate the one NW used for UE measurement are still FFS.</w:t>
      </w:r>
    </w:p>
    <w:p w14:paraId="142F3020" w14:textId="29338502" w:rsidR="00AB5AE9" w:rsidRDefault="001F43C8" w:rsidP="001F43C8">
      <w:pPr>
        <w:spacing w:beforeLines="100" w:before="240" w:afterLines="100" w:after="240"/>
        <w:rPr>
          <w:rFonts w:cs="Arial"/>
        </w:rPr>
      </w:pPr>
      <w:r>
        <w:rPr>
          <w:rFonts w:cs="Arial"/>
        </w:rPr>
        <w:t>Beyond Rel18</w:t>
      </w:r>
      <w:r w:rsidR="009B1D07">
        <w:rPr>
          <w:rFonts w:ascii="Arial" w:hAnsi="Arial" w:cs="Arial"/>
        </w:rPr>
        <w:t xml:space="preserve">, </w:t>
      </w:r>
      <w:r w:rsidR="009B1D07" w:rsidRPr="00CB0A28">
        <w:rPr>
          <w:rFonts w:cs="Arial"/>
        </w:rPr>
        <w:t>SSBs are alway</w:t>
      </w:r>
      <w:r>
        <w:rPr>
          <w:rFonts w:cs="Arial"/>
        </w:rPr>
        <w:t>s-on transmitted and</w:t>
      </w:r>
      <w:r w:rsidR="009B1D07" w:rsidRPr="00CB0A28">
        <w:rPr>
          <w:rFonts w:cs="Arial"/>
        </w:rPr>
        <w:t xml:space="preserve"> their periodicity can be </w:t>
      </w:r>
      <w:r>
        <w:rPr>
          <w:rFonts w:cs="Arial"/>
        </w:rPr>
        <w:t>configured by NW</w:t>
      </w:r>
      <w:r w:rsidR="009B1D07" w:rsidRPr="00CB0A28">
        <w:rPr>
          <w:rFonts w:cs="Arial"/>
        </w:rPr>
        <w:t xml:space="preserve"> </w:t>
      </w:r>
      <w:r>
        <w:rPr>
          <w:rFonts w:cs="Arial"/>
        </w:rPr>
        <w:t xml:space="preserve">RRC message. And for the </w:t>
      </w:r>
      <w:r w:rsidR="009B1D07" w:rsidRPr="00CB0A28">
        <w:rPr>
          <w:rFonts w:cs="Arial"/>
        </w:rPr>
        <w:t xml:space="preserve">initial access on a cell may assume a default SSB periodicity of 20ms. </w:t>
      </w:r>
      <w:r w:rsidR="00AB5AE9" w:rsidRPr="00CB0A28">
        <w:rPr>
          <w:rFonts w:cs="Arial"/>
        </w:rPr>
        <w:t xml:space="preserve">In order to save NW energy, </w:t>
      </w:r>
      <w:r w:rsidR="009B1D07" w:rsidRPr="00CB0A28">
        <w:rPr>
          <w:rFonts w:cs="Arial"/>
        </w:rPr>
        <w:t xml:space="preserve">SSB </w:t>
      </w:r>
      <w:r w:rsidR="00CB0A28">
        <w:rPr>
          <w:rFonts w:cs="Arial"/>
        </w:rPr>
        <w:t>adaptation</w:t>
      </w:r>
      <w:r w:rsidR="00AB5AE9">
        <w:rPr>
          <w:rFonts w:cs="Arial"/>
        </w:rPr>
        <w:t xml:space="preserve"> </w:t>
      </w:r>
      <w:r w:rsidR="009B1D07" w:rsidRPr="00CB0A28">
        <w:rPr>
          <w:rFonts w:cs="Arial"/>
        </w:rPr>
        <w:t>periodicity or skipping SSB transmissions on certain occasions can save NW energy.</w:t>
      </w:r>
    </w:p>
    <w:p w14:paraId="52135EDB" w14:textId="133F5B66" w:rsidR="00AB5AE9" w:rsidRDefault="00CB0A28" w:rsidP="00AB5AE9">
      <w:pPr>
        <w:keepNext/>
        <w:spacing w:beforeLines="100" w:before="240" w:afterLines="100" w:after="240"/>
        <w:jc w:val="center"/>
      </w:pPr>
      <w:r>
        <w:object w:dxaOrig="7621" w:dyaOrig="2686" w14:anchorId="6C54FB73">
          <v:shape id="_x0000_i1031" type="#_x0000_t75" style="width:381.5pt;height:134pt" o:ole="">
            <v:imagedata r:id="rId21" o:title=""/>
          </v:shape>
          <o:OLEObject Type="Embed" ProgID="Visio.Drawing.15" ShapeID="_x0000_i1031" DrawAspect="Content" ObjectID="_1784699625" r:id="rId22"/>
        </w:object>
      </w:r>
    </w:p>
    <w:p w14:paraId="4C2AE52E" w14:textId="08B3D22E" w:rsidR="00AB5AE9" w:rsidRPr="003B2D93" w:rsidRDefault="003B2D93" w:rsidP="003B2D93">
      <w:pPr>
        <w:spacing w:beforeLines="100" w:before="240" w:afterLines="100" w:after="240"/>
        <w:jc w:val="center"/>
        <w:rPr>
          <w:rFonts w:cs="Arial"/>
        </w:rPr>
      </w:pPr>
      <w:r w:rsidRPr="003B2D93">
        <w:rPr>
          <w:rFonts w:cs="Arial"/>
        </w:rPr>
        <w:t>Figure 4.</w:t>
      </w:r>
    </w:p>
    <w:p w14:paraId="1F2D8B86" w14:textId="5B54FBAB" w:rsidR="00DC549C" w:rsidRPr="001F091A" w:rsidRDefault="00AB5AE9" w:rsidP="00AB5AE9">
      <w:pPr>
        <w:spacing w:beforeLines="100" w:before="240" w:afterLines="100" w:after="240"/>
        <w:rPr>
          <w:rFonts w:cs="Arial"/>
        </w:rPr>
      </w:pPr>
      <w:r w:rsidRPr="00CB0A28">
        <w:rPr>
          <w:rFonts w:cs="Arial"/>
        </w:rPr>
        <w:t>Thus, the corresponding requirements impacts in RAN4 RRM are also expected</w:t>
      </w:r>
      <w:r w:rsidR="001F091A">
        <w:rPr>
          <w:rFonts w:cs="Arial"/>
        </w:rPr>
        <w:t xml:space="preserve"> generally</w:t>
      </w:r>
      <w:r w:rsidRPr="00CB0A28">
        <w:rPr>
          <w:rFonts w:cs="Arial"/>
        </w:rPr>
        <w:t xml:space="preserve">. </w:t>
      </w:r>
      <w:r w:rsidRPr="001F091A">
        <w:rPr>
          <w:rFonts w:cs="Arial"/>
        </w:rPr>
        <w:t>However, from RAN4 RRM perspective, i</w:t>
      </w:r>
      <w:r w:rsidR="00FF0E3A" w:rsidRPr="001F091A">
        <w:rPr>
          <w:rFonts w:cs="Arial"/>
        </w:rPr>
        <w:t xml:space="preserve">n legacy RRM requirement, </w:t>
      </w:r>
      <w:r w:rsidR="00392831" w:rsidRPr="001F091A">
        <w:rPr>
          <w:rFonts w:cs="Arial"/>
        </w:rPr>
        <w:t xml:space="preserve">both intra and inter-frequency measurements </w:t>
      </w:r>
      <w:r w:rsidR="00FF0E3A" w:rsidRPr="001F091A">
        <w:rPr>
          <w:rFonts w:cs="Arial"/>
        </w:rPr>
        <w:t xml:space="preserve">requirement in TS38.133 section </w:t>
      </w:r>
      <w:r w:rsidR="00392831" w:rsidRPr="001F091A">
        <w:rPr>
          <w:rFonts w:cs="Arial"/>
        </w:rPr>
        <w:t>9.2 and 9.3</w:t>
      </w:r>
      <w:r w:rsidR="00FF0E3A" w:rsidRPr="001F091A">
        <w:rPr>
          <w:rFonts w:cs="Arial"/>
        </w:rPr>
        <w:t xml:space="preserve"> can be summarized as</w:t>
      </w:r>
      <w:r w:rsidR="00DC549C" w:rsidRPr="001F091A">
        <w:rPr>
          <w:rFonts w:cs="Arial"/>
        </w:rPr>
        <w:t>:</w:t>
      </w:r>
    </w:p>
    <w:tbl>
      <w:tblPr>
        <w:tblStyle w:val="af8"/>
        <w:tblW w:w="0" w:type="auto"/>
        <w:tblLook w:val="04A0" w:firstRow="1" w:lastRow="0" w:firstColumn="1" w:lastColumn="0" w:noHBand="0" w:noVBand="1"/>
      </w:tblPr>
      <w:tblGrid>
        <w:gridCol w:w="9629"/>
      </w:tblGrid>
      <w:tr w:rsidR="00CB0A28" w14:paraId="3458CFEE" w14:textId="77777777" w:rsidTr="00CB0A28">
        <w:tc>
          <w:tcPr>
            <w:tcW w:w="9629" w:type="dxa"/>
          </w:tcPr>
          <w:p w14:paraId="4E2DAA43" w14:textId="77777777" w:rsidR="00CB0A28" w:rsidRPr="003B2D93" w:rsidRDefault="00CB0A28" w:rsidP="00CB0A28">
            <w:pPr>
              <w:pStyle w:val="EQ"/>
              <w:rPr>
                <w:rFonts w:asciiTheme="minorHAnsi" w:hAnsiTheme="minorHAnsi" w:cstheme="minorHAnsi"/>
              </w:rPr>
            </w:pPr>
            <w:r w:rsidRPr="003B2D93">
              <w:rPr>
                <w:rFonts w:asciiTheme="minorHAnsi" w:hAnsiTheme="minorHAnsi" w:cstheme="minorHAnsi"/>
              </w:rPr>
              <w:t>Intra-frequency measurements:</w:t>
            </w:r>
          </w:p>
          <w:p w14:paraId="48E9AD26" w14:textId="77777777" w:rsidR="00CB0A28" w:rsidRPr="003B2D93" w:rsidRDefault="00CB0A28" w:rsidP="00CB0A28">
            <w:pPr>
              <w:jc w:val="center"/>
              <w:rPr>
                <w:rFonts w:cstheme="minorHAnsi"/>
              </w:rPr>
            </w:pPr>
            <w:r w:rsidRPr="003B2D93">
              <w:rPr>
                <w:rFonts w:cstheme="minorHAnsi"/>
              </w:rPr>
              <w:t>T</w:t>
            </w:r>
            <w:r w:rsidRPr="003B2D93">
              <w:rPr>
                <w:rFonts w:cstheme="minorHAnsi"/>
                <w:vertAlign w:val="subscript"/>
              </w:rPr>
              <w:t xml:space="preserve">identify_intra_without_index </w:t>
            </w:r>
            <w:r w:rsidRPr="003B2D93">
              <w:rPr>
                <w:rFonts w:cstheme="minorHAnsi"/>
              </w:rPr>
              <w:t>= (T</w:t>
            </w:r>
            <w:r w:rsidRPr="003B2D93">
              <w:rPr>
                <w:rFonts w:cstheme="minorHAnsi"/>
                <w:vertAlign w:val="subscript"/>
              </w:rPr>
              <w:t>PSS/SSS_sync_intra</w:t>
            </w:r>
            <w:r w:rsidRPr="003B2D93">
              <w:rPr>
                <w:rFonts w:cstheme="minorHAnsi"/>
              </w:rPr>
              <w:t xml:space="preserve"> + T</w:t>
            </w:r>
            <w:r w:rsidRPr="003B2D93">
              <w:rPr>
                <w:rFonts w:cstheme="minorHAnsi"/>
                <w:vertAlign w:val="subscript"/>
              </w:rPr>
              <w:t xml:space="preserve"> SSB_measurement_period_intra</w:t>
            </w:r>
            <w:r w:rsidRPr="003B2D93">
              <w:rPr>
                <w:rFonts w:cstheme="minorHAnsi"/>
              </w:rPr>
              <w:t>) ms</w:t>
            </w:r>
          </w:p>
          <w:p w14:paraId="47A4585B" w14:textId="77777777" w:rsidR="00CB0A28" w:rsidRPr="003B2D93" w:rsidRDefault="00CB0A28" w:rsidP="00CB0A28">
            <w:pPr>
              <w:jc w:val="center"/>
              <w:rPr>
                <w:rFonts w:cstheme="minorHAnsi"/>
              </w:rPr>
            </w:pPr>
            <w:r w:rsidRPr="003B2D93">
              <w:rPr>
                <w:rFonts w:cstheme="minorHAnsi"/>
              </w:rPr>
              <w:t>T</w:t>
            </w:r>
            <w:r w:rsidRPr="003B2D93">
              <w:rPr>
                <w:rFonts w:cstheme="minorHAnsi"/>
                <w:vertAlign w:val="subscript"/>
              </w:rPr>
              <w:t xml:space="preserve">identify_intra_with_index </w:t>
            </w:r>
            <w:r w:rsidRPr="003B2D93">
              <w:rPr>
                <w:rFonts w:cstheme="minorHAnsi"/>
              </w:rPr>
              <w:t>= (T</w:t>
            </w:r>
            <w:r w:rsidRPr="003B2D93">
              <w:rPr>
                <w:rFonts w:cstheme="minorHAnsi"/>
                <w:vertAlign w:val="subscript"/>
              </w:rPr>
              <w:t>PSS/SSS_sync_intra</w:t>
            </w:r>
            <w:r w:rsidRPr="003B2D93">
              <w:rPr>
                <w:rFonts w:cstheme="minorHAnsi"/>
              </w:rPr>
              <w:t xml:space="preserve"> + T</w:t>
            </w:r>
            <w:r w:rsidRPr="003B2D93">
              <w:rPr>
                <w:rFonts w:cstheme="minorHAnsi"/>
                <w:vertAlign w:val="subscript"/>
              </w:rPr>
              <w:t xml:space="preserve"> SSB_measurement_period_intra </w:t>
            </w:r>
            <w:r w:rsidRPr="003B2D93">
              <w:rPr>
                <w:rFonts w:cstheme="minorHAnsi"/>
              </w:rPr>
              <w:t>+ T</w:t>
            </w:r>
            <w:r w:rsidRPr="003B2D93">
              <w:rPr>
                <w:rFonts w:cstheme="minorHAnsi"/>
                <w:vertAlign w:val="subscript"/>
              </w:rPr>
              <w:t>SSB_time_index_intra</w:t>
            </w:r>
            <w:r w:rsidRPr="003B2D93">
              <w:rPr>
                <w:rFonts w:cstheme="minorHAnsi"/>
              </w:rPr>
              <w:t>) ms</w:t>
            </w:r>
          </w:p>
          <w:p w14:paraId="06DE74D4" w14:textId="77777777" w:rsidR="00CB0A28" w:rsidRPr="003B2D93" w:rsidRDefault="00CB0A28" w:rsidP="00CB0A28">
            <w:pPr>
              <w:pStyle w:val="TH"/>
              <w:rPr>
                <w:rFonts w:asciiTheme="minorHAnsi" w:hAnsiTheme="minorHAnsi" w:cstheme="minorHAnsi"/>
              </w:rPr>
            </w:pPr>
            <w:r w:rsidRPr="003B2D93">
              <w:rPr>
                <w:rFonts w:asciiTheme="minorHAnsi" w:hAnsiTheme="minorHAnsi" w:cstheme="minorHAnsi"/>
              </w:rPr>
              <w:lastRenderedPageBreak/>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0A28" w:rsidRPr="003B2D93" w14:paraId="621EE3E3"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1F348D5C" w14:textId="77777777" w:rsidR="00CB0A28" w:rsidRPr="003B2D93" w:rsidRDefault="00CB0A28" w:rsidP="00CB0A28">
                  <w:pPr>
                    <w:pStyle w:val="TAH"/>
                    <w:rPr>
                      <w:rFonts w:asciiTheme="minorHAnsi" w:hAnsiTheme="minorHAnsi" w:cstheme="minorHAnsi"/>
                    </w:rPr>
                  </w:pPr>
                  <w:r w:rsidRPr="003B2D93">
                    <w:rPr>
                      <w:rFonts w:asciiTheme="minorHAnsi" w:hAnsiTheme="minorHAnsi" w:cstheme="minorHAnsi"/>
                    </w:rPr>
                    <w:t>DRX cycle</w:t>
                  </w:r>
                </w:p>
              </w:tc>
              <w:tc>
                <w:tcPr>
                  <w:tcW w:w="4621" w:type="dxa"/>
                  <w:tcBorders>
                    <w:top w:val="single" w:sz="4" w:space="0" w:color="auto"/>
                    <w:left w:val="single" w:sz="4" w:space="0" w:color="auto"/>
                    <w:bottom w:val="single" w:sz="4" w:space="0" w:color="auto"/>
                    <w:right w:val="single" w:sz="4" w:space="0" w:color="auto"/>
                  </w:tcBorders>
                  <w:hideMark/>
                </w:tcPr>
                <w:p w14:paraId="3E1FB992" w14:textId="77777777" w:rsidR="00CB0A28" w:rsidRPr="003B2D93" w:rsidRDefault="00CB0A28" w:rsidP="00CB0A28">
                  <w:pPr>
                    <w:pStyle w:val="TAH"/>
                    <w:rPr>
                      <w:rFonts w:asciiTheme="minorHAnsi" w:hAnsiTheme="minorHAnsi" w:cstheme="minorHAnsi"/>
                    </w:rPr>
                  </w:pPr>
                  <w:r w:rsidRPr="003B2D93">
                    <w:rPr>
                      <w:rFonts w:asciiTheme="minorHAnsi" w:hAnsiTheme="minorHAnsi" w:cstheme="minorHAnsi"/>
                    </w:rPr>
                    <w:t>T</w:t>
                  </w:r>
                  <w:r w:rsidRPr="003B2D93">
                    <w:rPr>
                      <w:rFonts w:asciiTheme="minorHAnsi" w:hAnsiTheme="minorHAnsi" w:cstheme="minorHAnsi"/>
                      <w:vertAlign w:val="subscript"/>
                    </w:rPr>
                    <w:t xml:space="preserve"> SSB_measurement_period_intra</w:t>
                  </w:r>
                  <w:r w:rsidRPr="003B2D93">
                    <w:rPr>
                      <w:rFonts w:asciiTheme="minorHAnsi" w:hAnsiTheme="minorHAnsi" w:cstheme="minorHAnsi"/>
                    </w:rPr>
                    <w:t xml:space="preserve">  </w:t>
                  </w:r>
                </w:p>
              </w:tc>
            </w:tr>
            <w:tr w:rsidR="00CB0A28" w:rsidRPr="003B2D93" w14:paraId="1EF0928E"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5619711A" w14:textId="77777777" w:rsidR="00CB0A28" w:rsidRPr="003B2D93" w:rsidRDefault="00CB0A28" w:rsidP="00CB0A28">
                  <w:pPr>
                    <w:pStyle w:val="TAC"/>
                    <w:rPr>
                      <w:rFonts w:asciiTheme="minorHAnsi" w:hAnsiTheme="minorHAnsi" w:cstheme="minorHAnsi"/>
                    </w:rPr>
                  </w:pPr>
                  <w:r w:rsidRPr="003B2D93">
                    <w:rPr>
                      <w:rFonts w:asciiTheme="minorHAnsi" w:hAnsiTheme="minorHAnsi" w:cstheme="minorHAnsi"/>
                    </w:rPr>
                    <w:t>No DRX</w:t>
                  </w:r>
                </w:p>
              </w:tc>
              <w:tc>
                <w:tcPr>
                  <w:tcW w:w="4621" w:type="dxa"/>
                  <w:tcBorders>
                    <w:top w:val="single" w:sz="4" w:space="0" w:color="auto"/>
                    <w:left w:val="single" w:sz="4" w:space="0" w:color="auto"/>
                    <w:bottom w:val="single" w:sz="4" w:space="0" w:color="auto"/>
                    <w:right w:val="single" w:sz="4" w:space="0" w:color="auto"/>
                  </w:tcBorders>
                  <w:hideMark/>
                </w:tcPr>
                <w:p w14:paraId="2914D308" w14:textId="77777777" w:rsidR="00CB0A28" w:rsidRPr="003B2D93" w:rsidRDefault="00CB0A28" w:rsidP="00CB0A28">
                  <w:pPr>
                    <w:pStyle w:val="TAC"/>
                    <w:rPr>
                      <w:rFonts w:asciiTheme="minorHAnsi" w:hAnsiTheme="minorHAnsi" w:cstheme="minorHAnsi"/>
                    </w:rPr>
                  </w:pPr>
                  <w:r w:rsidRPr="003B2D93">
                    <w:rPr>
                      <w:rFonts w:asciiTheme="minorHAnsi" w:hAnsiTheme="minorHAnsi" w:cstheme="minorHAnsi"/>
                    </w:rPr>
                    <w:t>max(200ms, ceil( 5 x K</w:t>
                  </w:r>
                  <w:r w:rsidRPr="003B2D93">
                    <w:rPr>
                      <w:rFonts w:asciiTheme="minorHAnsi" w:hAnsiTheme="minorHAnsi" w:cstheme="minorHAnsi"/>
                      <w:vertAlign w:val="subscript"/>
                    </w:rPr>
                    <w:t>p</w:t>
                  </w:r>
                  <w:r w:rsidRPr="003B2D93">
                    <w:rPr>
                      <w:rFonts w:asciiTheme="minorHAnsi" w:hAnsiTheme="minorHAnsi" w:cstheme="minorHAnsi"/>
                    </w:rPr>
                    <w:t>) x SMTC period)</w:t>
                  </w:r>
                  <w:r w:rsidRPr="003B2D93">
                    <w:rPr>
                      <w:rFonts w:asciiTheme="minorHAnsi" w:hAnsiTheme="minorHAnsi" w:cstheme="minorHAnsi"/>
                      <w:vertAlign w:val="superscript"/>
                    </w:rPr>
                    <w:t>Note 1</w:t>
                  </w:r>
                  <w:r w:rsidRPr="003B2D93">
                    <w:rPr>
                      <w:rFonts w:asciiTheme="minorHAnsi" w:hAnsiTheme="minorHAnsi" w:cstheme="minorHAnsi"/>
                    </w:rPr>
                    <w:t xml:space="preserve"> x CSSF</w:t>
                  </w:r>
                  <w:r w:rsidRPr="003B2D93">
                    <w:rPr>
                      <w:rFonts w:asciiTheme="minorHAnsi" w:hAnsiTheme="minorHAnsi" w:cstheme="minorHAnsi"/>
                      <w:vertAlign w:val="subscript"/>
                    </w:rPr>
                    <w:t>intra</w:t>
                  </w:r>
                </w:p>
              </w:tc>
            </w:tr>
            <w:tr w:rsidR="00CB0A28" w:rsidRPr="003B2D93" w14:paraId="62AC2C81"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0E33115A" w14:textId="77777777" w:rsidR="00CB0A28" w:rsidRPr="003B2D93" w:rsidRDefault="00CB0A28" w:rsidP="00CB0A28">
                  <w:pPr>
                    <w:pStyle w:val="TAC"/>
                    <w:rPr>
                      <w:rFonts w:asciiTheme="minorHAnsi" w:hAnsiTheme="minorHAnsi" w:cstheme="minorHAnsi"/>
                    </w:rPr>
                  </w:pPr>
                  <w:r w:rsidRPr="003B2D93">
                    <w:rPr>
                      <w:rFonts w:asciiTheme="minorHAnsi" w:hAnsiTheme="minorHAnsi" w:cstheme="minorHAnsi"/>
                    </w:rPr>
                    <w:t>DRX cycle</w:t>
                  </w:r>
                  <w:r w:rsidRPr="003B2D93">
                    <w:rPr>
                      <w:rFonts w:asciiTheme="minorHAnsi" w:hAnsiTheme="minorHAnsi" w:cstheme="minorHAnsi"/>
                      <w:lang w:val="en-US"/>
                    </w:rPr>
                    <w:t>≤</w:t>
                  </w:r>
                  <w:r w:rsidRPr="003B2D93">
                    <w:rPr>
                      <w:rFonts w:asciiTheme="minorHAnsi" w:hAnsiTheme="minorHAnsi" w:cstheme="minorHAnsi"/>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82D7346" w14:textId="77777777" w:rsidR="00CB0A28" w:rsidRPr="003B2D93" w:rsidRDefault="00CB0A28" w:rsidP="00CB0A28">
                  <w:pPr>
                    <w:pStyle w:val="TAC"/>
                    <w:rPr>
                      <w:rFonts w:asciiTheme="minorHAnsi" w:hAnsiTheme="minorHAnsi" w:cstheme="minorHAnsi"/>
                      <w:b/>
                    </w:rPr>
                  </w:pPr>
                  <w:r w:rsidRPr="003B2D93">
                    <w:rPr>
                      <w:rFonts w:asciiTheme="minorHAnsi" w:hAnsiTheme="minorHAnsi" w:cstheme="minorHAnsi"/>
                    </w:rPr>
                    <w:t>max(200ms, ceil(1.5x 5 x K</w:t>
                  </w:r>
                  <w:r w:rsidRPr="003B2D93">
                    <w:rPr>
                      <w:rFonts w:asciiTheme="minorHAnsi" w:hAnsiTheme="minorHAnsi" w:cstheme="minorHAnsi"/>
                      <w:vertAlign w:val="subscript"/>
                    </w:rPr>
                    <w:t>p</w:t>
                  </w:r>
                  <w:r w:rsidRPr="003B2D93">
                    <w:rPr>
                      <w:rFonts w:asciiTheme="minorHAnsi" w:hAnsiTheme="minorHAnsi" w:cstheme="minorHAnsi"/>
                    </w:rPr>
                    <w:t>) x max(SMTC period,DRX cycle)) x CSSF</w:t>
                  </w:r>
                  <w:r w:rsidRPr="003B2D93">
                    <w:rPr>
                      <w:rFonts w:asciiTheme="minorHAnsi" w:hAnsiTheme="minorHAnsi" w:cstheme="minorHAnsi"/>
                      <w:vertAlign w:val="subscript"/>
                    </w:rPr>
                    <w:t>intra</w:t>
                  </w:r>
                </w:p>
              </w:tc>
            </w:tr>
            <w:tr w:rsidR="00CB0A28" w:rsidRPr="003B2D93" w14:paraId="5CB24179" w14:textId="77777777" w:rsidTr="00646415">
              <w:tc>
                <w:tcPr>
                  <w:tcW w:w="4620" w:type="dxa"/>
                  <w:tcBorders>
                    <w:top w:val="single" w:sz="4" w:space="0" w:color="auto"/>
                    <w:left w:val="single" w:sz="4" w:space="0" w:color="auto"/>
                    <w:bottom w:val="single" w:sz="4" w:space="0" w:color="auto"/>
                    <w:right w:val="single" w:sz="4" w:space="0" w:color="auto"/>
                  </w:tcBorders>
                  <w:hideMark/>
                </w:tcPr>
                <w:p w14:paraId="0234362C" w14:textId="77777777" w:rsidR="00CB0A28" w:rsidRPr="003B2D93" w:rsidRDefault="00CB0A28" w:rsidP="00CB0A28">
                  <w:pPr>
                    <w:pStyle w:val="TAC"/>
                    <w:rPr>
                      <w:rFonts w:asciiTheme="minorHAnsi" w:hAnsiTheme="minorHAnsi" w:cstheme="minorHAnsi"/>
                      <w:b/>
                    </w:rPr>
                  </w:pPr>
                  <w:r w:rsidRPr="003B2D93">
                    <w:rPr>
                      <w:rFonts w:asciiTheme="minorHAnsi" w:hAnsiTheme="minorHAnsi" w:cstheme="minorHAnsi"/>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0ED947" w14:textId="77777777" w:rsidR="00CB0A28" w:rsidRPr="003B2D93" w:rsidRDefault="00CB0A28" w:rsidP="00CB0A28">
                  <w:pPr>
                    <w:pStyle w:val="TAC"/>
                    <w:rPr>
                      <w:rFonts w:asciiTheme="minorHAnsi" w:hAnsiTheme="minorHAnsi" w:cstheme="minorHAnsi"/>
                      <w:b/>
                      <w:lang w:val="fr-FR"/>
                    </w:rPr>
                  </w:pPr>
                  <w:r w:rsidRPr="003B2D93">
                    <w:rPr>
                      <w:rFonts w:asciiTheme="minorHAnsi" w:hAnsiTheme="minorHAnsi" w:cstheme="minorHAnsi"/>
                      <w:lang w:val="fr-FR"/>
                    </w:rPr>
                    <w:t>ceil( 5 x K</w:t>
                  </w:r>
                  <w:r w:rsidRPr="003B2D93">
                    <w:rPr>
                      <w:rFonts w:asciiTheme="minorHAnsi" w:hAnsiTheme="minorHAnsi" w:cstheme="minorHAnsi"/>
                      <w:vertAlign w:val="subscript"/>
                      <w:lang w:val="fr-FR"/>
                    </w:rPr>
                    <w:t xml:space="preserve">p </w:t>
                  </w:r>
                  <w:r w:rsidRPr="003B2D93">
                    <w:rPr>
                      <w:rFonts w:asciiTheme="minorHAnsi" w:hAnsiTheme="minorHAnsi" w:cstheme="minorHAnsi"/>
                      <w:lang w:val="fr-FR"/>
                    </w:rPr>
                    <w:t>) x DRX cycle x CSSF</w:t>
                  </w:r>
                  <w:r w:rsidRPr="003B2D93">
                    <w:rPr>
                      <w:rFonts w:asciiTheme="minorHAnsi" w:hAnsiTheme="minorHAnsi" w:cstheme="minorHAnsi"/>
                      <w:vertAlign w:val="subscript"/>
                      <w:lang w:val="fr-FR"/>
                    </w:rPr>
                    <w:t>intra</w:t>
                  </w:r>
                </w:p>
              </w:tc>
            </w:tr>
            <w:tr w:rsidR="00CB0A28" w:rsidRPr="003B2D93" w14:paraId="742CC767" w14:textId="77777777" w:rsidTr="0064641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D86B724" w14:textId="77777777" w:rsidR="00CB0A28" w:rsidRPr="003B2D93" w:rsidRDefault="00CB0A28" w:rsidP="00CB0A28">
                  <w:pPr>
                    <w:pStyle w:val="TAN"/>
                    <w:rPr>
                      <w:rFonts w:asciiTheme="minorHAnsi" w:hAnsiTheme="minorHAnsi" w:cstheme="minorHAnsi"/>
                    </w:rPr>
                  </w:pPr>
                  <w:r w:rsidRPr="003B2D93">
                    <w:rPr>
                      <w:rFonts w:asciiTheme="minorHAnsi" w:hAnsiTheme="minorHAnsi" w:cstheme="minorHAnsi"/>
                    </w:rPr>
                    <w:t>NOTE 1:</w:t>
                  </w:r>
                  <w:r w:rsidRPr="003B2D93">
                    <w:rPr>
                      <w:rFonts w:asciiTheme="minorHAnsi" w:hAnsiTheme="minorHAnsi" w:cstheme="minorHAnsi"/>
                    </w:rPr>
                    <w:tab/>
                    <w:t>If different SMTC periodicities are configured for different cells, the SMTC period in the requirement is the one used by the cell being identified</w:t>
                  </w:r>
                </w:p>
              </w:tc>
            </w:tr>
          </w:tbl>
          <w:p w14:paraId="74EAA6C3" w14:textId="77777777" w:rsidR="00CB0A28" w:rsidRPr="003B2D93" w:rsidRDefault="00CB0A28" w:rsidP="00CB0A28">
            <w:pPr>
              <w:rPr>
                <w:rFonts w:cstheme="minorHAnsi"/>
                <w:b/>
              </w:rPr>
            </w:pPr>
          </w:p>
          <w:p w14:paraId="690C79DA" w14:textId="77777777" w:rsidR="00CB0A28" w:rsidRPr="003B2D93" w:rsidRDefault="00CB0A28" w:rsidP="00CB0A28">
            <w:pPr>
              <w:jc w:val="center"/>
              <w:rPr>
                <w:rFonts w:cstheme="minorHAnsi"/>
              </w:rPr>
            </w:pPr>
          </w:p>
          <w:p w14:paraId="1EAB9982" w14:textId="77777777" w:rsidR="00CB0A28" w:rsidRPr="003B2D93" w:rsidRDefault="00CB0A28" w:rsidP="00CB0A28">
            <w:pPr>
              <w:pStyle w:val="EQ"/>
              <w:rPr>
                <w:rFonts w:asciiTheme="minorHAnsi" w:hAnsiTheme="minorHAnsi" w:cstheme="minorHAnsi"/>
              </w:rPr>
            </w:pPr>
            <w:r w:rsidRPr="003B2D93">
              <w:rPr>
                <w:rFonts w:asciiTheme="minorHAnsi" w:hAnsiTheme="minorHAnsi" w:cstheme="minorHAnsi"/>
              </w:rPr>
              <w:t>Inter-frequency measurements:</w:t>
            </w:r>
          </w:p>
          <w:p w14:paraId="382CC6A0" w14:textId="77777777" w:rsidR="00CB0A28" w:rsidRPr="003B2D93" w:rsidRDefault="00CB0A28" w:rsidP="00CB0A28">
            <w:pPr>
              <w:jc w:val="center"/>
              <w:rPr>
                <w:rFonts w:cstheme="minorHAnsi"/>
              </w:rPr>
            </w:pPr>
            <w:r w:rsidRPr="003B2D93">
              <w:rPr>
                <w:rFonts w:cstheme="minorHAnsi"/>
              </w:rPr>
              <w:t>T</w:t>
            </w:r>
            <w:r w:rsidRPr="003B2D93">
              <w:rPr>
                <w:rFonts w:cstheme="minorHAnsi"/>
                <w:vertAlign w:val="subscript"/>
              </w:rPr>
              <w:t xml:space="preserve">identify_inter_without_index </w:t>
            </w:r>
            <w:r w:rsidRPr="003B2D93">
              <w:rPr>
                <w:rFonts w:cstheme="minorHAnsi"/>
              </w:rPr>
              <w:t>= (T</w:t>
            </w:r>
            <w:r w:rsidRPr="003B2D93">
              <w:rPr>
                <w:rFonts w:cstheme="minorHAnsi"/>
                <w:vertAlign w:val="subscript"/>
              </w:rPr>
              <w:t>PSS/SSS_sync_inter</w:t>
            </w:r>
            <w:r w:rsidRPr="003B2D93">
              <w:rPr>
                <w:rFonts w:cstheme="minorHAnsi"/>
              </w:rPr>
              <w:t xml:space="preserve"> + T</w:t>
            </w:r>
            <w:r w:rsidRPr="003B2D93">
              <w:rPr>
                <w:rFonts w:cstheme="minorHAnsi"/>
                <w:vertAlign w:val="subscript"/>
              </w:rPr>
              <w:t xml:space="preserve"> SSB_measurement_period_inter</w:t>
            </w:r>
            <w:r w:rsidRPr="003B2D93">
              <w:rPr>
                <w:rFonts w:cstheme="minorHAnsi"/>
              </w:rPr>
              <w:t>) ms</w:t>
            </w:r>
          </w:p>
          <w:p w14:paraId="28CCBD05" w14:textId="77777777" w:rsidR="00CB0A28" w:rsidRPr="003B2D93" w:rsidRDefault="00CB0A28" w:rsidP="00CB0A28">
            <w:pPr>
              <w:jc w:val="center"/>
              <w:rPr>
                <w:rFonts w:cstheme="minorHAnsi"/>
              </w:rPr>
            </w:pPr>
            <w:r w:rsidRPr="003B2D93">
              <w:rPr>
                <w:rFonts w:cstheme="minorHAnsi"/>
              </w:rPr>
              <w:t>T</w:t>
            </w:r>
            <w:r w:rsidRPr="003B2D93">
              <w:rPr>
                <w:rFonts w:cstheme="minorHAnsi"/>
                <w:vertAlign w:val="subscript"/>
              </w:rPr>
              <w:t xml:space="preserve">identify_inter_with_index </w:t>
            </w:r>
            <w:r w:rsidRPr="003B2D93">
              <w:rPr>
                <w:rFonts w:cstheme="minorHAnsi"/>
              </w:rPr>
              <w:t>= (T</w:t>
            </w:r>
            <w:r w:rsidRPr="003B2D93">
              <w:rPr>
                <w:rFonts w:cstheme="minorHAnsi"/>
                <w:vertAlign w:val="subscript"/>
              </w:rPr>
              <w:t>PSS/SSS_sync_inter</w:t>
            </w:r>
            <w:r w:rsidRPr="003B2D93">
              <w:rPr>
                <w:rFonts w:cstheme="minorHAnsi"/>
              </w:rPr>
              <w:t xml:space="preserve"> + T</w:t>
            </w:r>
            <w:r w:rsidRPr="003B2D93">
              <w:rPr>
                <w:rFonts w:cstheme="minorHAnsi"/>
                <w:vertAlign w:val="subscript"/>
              </w:rPr>
              <w:t xml:space="preserve"> SSB_measurement_period_inter </w:t>
            </w:r>
            <w:r w:rsidRPr="003B2D93">
              <w:rPr>
                <w:rFonts w:cstheme="minorHAnsi"/>
              </w:rPr>
              <w:t>+ T</w:t>
            </w:r>
            <w:r w:rsidRPr="003B2D93">
              <w:rPr>
                <w:rFonts w:cstheme="minorHAnsi"/>
                <w:vertAlign w:val="subscript"/>
              </w:rPr>
              <w:t>SSB_time_index_inter</w:t>
            </w:r>
            <w:r w:rsidRPr="003B2D93">
              <w:rPr>
                <w:rFonts w:cstheme="minorHAnsi"/>
              </w:rPr>
              <w:t>) ms</w:t>
            </w:r>
          </w:p>
          <w:p w14:paraId="517C3AF0" w14:textId="77777777" w:rsidR="00CB0A28" w:rsidRPr="007561D9" w:rsidRDefault="00CB0A28" w:rsidP="00CB0A28">
            <w:pPr>
              <w:jc w:val="center"/>
            </w:pPr>
          </w:p>
          <w:p w14:paraId="778B4166" w14:textId="77777777" w:rsidR="00CB0A28" w:rsidRPr="00CB0A28" w:rsidRDefault="00CB0A28" w:rsidP="00FF0E3A">
            <w:pPr>
              <w:rPr>
                <w:rFonts w:cs="v4.2.0"/>
              </w:rPr>
            </w:pPr>
          </w:p>
        </w:tc>
      </w:tr>
    </w:tbl>
    <w:p w14:paraId="09FA1FE6" w14:textId="5BA665F0" w:rsidR="00261513" w:rsidRDefault="00261513" w:rsidP="00FF0E3A">
      <w:pPr>
        <w:rPr>
          <w:rFonts w:cs="v4.2.0"/>
        </w:rPr>
      </w:pPr>
    </w:p>
    <w:p w14:paraId="26CCB003" w14:textId="03232EBF" w:rsidR="00DC549C" w:rsidRDefault="00DC549C" w:rsidP="00FF0E3A">
      <w:pPr>
        <w:rPr>
          <w:rFonts w:cs="v4.2.0"/>
        </w:rPr>
      </w:pPr>
    </w:p>
    <w:p w14:paraId="77C4F813" w14:textId="648817A3" w:rsidR="00DC549C" w:rsidRDefault="00DC549C" w:rsidP="00FF0E3A">
      <w:pPr>
        <w:rPr>
          <w:rFonts w:cs="v4.2.0"/>
          <w:b/>
          <w:bCs/>
        </w:rPr>
      </w:pPr>
      <w:r w:rsidRPr="006939DF">
        <w:rPr>
          <w:rFonts w:cs="v4.2.0" w:hint="eastAsia"/>
          <w:b/>
          <w:bCs/>
        </w:rPr>
        <w:t>O</w:t>
      </w:r>
      <w:r w:rsidRPr="006939DF">
        <w:rPr>
          <w:rFonts w:cs="v4.2.0"/>
          <w:b/>
          <w:bCs/>
        </w:rPr>
        <w:t xml:space="preserve">bservation </w:t>
      </w:r>
      <w:r w:rsidR="00EA260A">
        <w:rPr>
          <w:rFonts w:cs="v4.2.0"/>
          <w:b/>
          <w:bCs/>
        </w:rPr>
        <w:t>6</w:t>
      </w:r>
      <w:r w:rsidRPr="006939DF">
        <w:rPr>
          <w:rFonts w:cs="v4.2.0"/>
          <w:b/>
          <w:bCs/>
        </w:rPr>
        <w:t xml:space="preserve">: </w:t>
      </w:r>
      <w:r w:rsidR="003050BF">
        <w:rPr>
          <w:rFonts w:cs="v4.2.0"/>
          <w:b/>
          <w:bCs/>
        </w:rPr>
        <w:t>In current spec</w:t>
      </w:r>
      <w:r w:rsidRPr="006939DF">
        <w:rPr>
          <w:rFonts w:cs="v4.2.0"/>
          <w:b/>
          <w:bCs/>
        </w:rPr>
        <w:t>, the total L3 measurement delay</w:t>
      </w:r>
      <w:r w:rsidR="006939DF" w:rsidRPr="006939DF">
        <w:rPr>
          <w:rFonts w:cs="v4.2.0"/>
          <w:b/>
          <w:bCs/>
        </w:rPr>
        <w:t xml:space="preserve"> </w:t>
      </w:r>
      <w:r w:rsidR="005D04C0">
        <w:rPr>
          <w:rFonts w:cs="v4.2.0"/>
          <w:b/>
          <w:bCs/>
        </w:rPr>
        <w:t>requirements depend on the SMTC periodicity which is configured by NW</w:t>
      </w:r>
      <w:r w:rsidR="00974CBF">
        <w:rPr>
          <w:rFonts w:cs="v4.2.0"/>
          <w:b/>
          <w:bCs/>
        </w:rPr>
        <w:t xml:space="preserve"> RRC message</w:t>
      </w:r>
      <w:r w:rsidR="005D04C0">
        <w:rPr>
          <w:rFonts w:cs="v4.2.0"/>
          <w:b/>
          <w:bCs/>
        </w:rPr>
        <w:t xml:space="preserve">. </w:t>
      </w:r>
    </w:p>
    <w:tbl>
      <w:tblPr>
        <w:tblStyle w:val="af8"/>
        <w:tblW w:w="0" w:type="auto"/>
        <w:tblLook w:val="04A0" w:firstRow="1" w:lastRow="0" w:firstColumn="1" w:lastColumn="0" w:noHBand="0" w:noVBand="1"/>
      </w:tblPr>
      <w:tblGrid>
        <w:gridCol w:w="9629"/>
      </w:tblGrid>
      <w:tr w:rsidR="00974CBF" w14:paraId="77573F10" w14:textId="77777777" w:rsidTr="00974CBF">
        <w:tc>
          <w:tcPr>
            <w:tcW w:w="9629" w:type="dxa"/>
          </w:tcPr>
          <w:p w14:paraId="34D20003" w14:textId="14B1C7B8" w:rsidR="00974CBF" w:rsidRDefault="00AB5AE9" w:rsidP="00FF0E3A">
            <w:pPr>
              <w:rPr>
                <w:rFonts w:cs="v4.2.0"/>
                <w:b/>
                <w:bCs/>
              </w:rPr>
            </w:pPr>
            <w:r w:rsidRPr="00974CBF">
              <w:rPr>
                <w:rFonts w:cs="v4.2.0"/>
                <w:b/>
                <w:bCs/>
                <w:noProof/>
              </w:rPr>
              <w:drawing>
                <wp:inline distT="0" distB="0" distL="0" distR="0" wp14:anchorId="0347A627" wp14:editId="6EBDE481">
                  <wp:extent cx="6120765" cy="1645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1645920"/>
                          </a:xfrm>
                          <a:prstGeom prst="rect">
                            <a:avLst/>
                          </a:prstGeom>
                        </pic:spPr>
                      </pic:pic>
                    </a:graphicData>
                  </a:graphic>
                </wp:inline>
              </w:drawing>
            </w:r>
          </w:p>
        </w:tc>
      </w:tr>
    </w:tbl>
    <w:p w14:paraId="2DF8EE96" w14:textId="12EFBFA7" w:rsidR="006939DF" w:rsidRDefault="006939DF" w:rsidP="00FF0E3A">
      <w:pPr>
        <w:rPr>
          <w:rFonts w:cs="v4.2.0"/>
        </w:rPr>
      </w:pPr>
    </w:p>
    <w:p w14:paraId="5B04F392" w14:textId="55B56C68" w:rsidR="00D61AE4" w:rsidRDefault="003050BF" w:rsidP="00FF0E3A">
      <w:pPr>
        <w:rPr>
          <w:rFonts w:cs="v4.2.0"/>
        </w:rPr>
      </w:pPr>
      <w:r>
        <w:rPr>
          <w:rFonts w:cs="v4.2.0" w:hint="eastAsia"/>
        </w:rPr>
        <w:t>T</w:t>
      </w:r>
      <w:r>
        <w:rPr>
          <w:rFonts w:cs="v4.2.0"/>
        </w:rPr>
        <w:t xml:space="preserve">hus UE can follow the indicated SSB </w:t>
      </w:r>
      <w:r w:rsidR="00CB0A28">
        <w:rPr>
          <w:rFonts w:cs="v4.2.0"/>
        </w:rPr>
        <w:t>adaptation</w:t>
      </w:r>
      <w:r>
        <w:rPr>
          <w:rFonts w:cs="v4.2.0"/>
        </w:rPr>
        <w:t xml:space="preserve"> was indicated by NW RRC message or other </w:t>
      </w:r>
      <w:r w:rsidR="009F57FA" w:rsidRPr="009F57FA">
        <w:rPr>
          <w:rFonts w:cs="v4.2.0"/>
        </w:rPr>
        <w:t>SIB</w:t>
      </w:r>
      <w:r w:rsidRPr="009F57FA">
        <w:rPr>
          <w:rFonts w:cs="v4.2.0"/>
        </w:rPr>
        <w:t xml:space="preserve"> message</w:t>
      </w:r>
      <w:r w:rsidR="00D61AE4" w:rsidRPr="009F57FA">
        <w:rPr>
          <w:rFonts w:cs="v4.2.0"/>
        </w:rPr>
        <w:t xml:space="preserve"> as well. </w:t>
      </w:r>
    </w:p>
    <w:p w14:paraId="5E2D484D" w14:textId="1107241D" w:rsidR="00D61AE4" w:rsidRPr="00CB0A28" w:rsidRDefault="00D61AE4" w:rsidP="00FF0E3A">
      <w:pPr>
        <w:rPr>
          <w:b/>
          <w:bCs/>
        </w:rPr>
      </w:pPr>
      <w:r w:rsidRPr="00CB0A28">
        <w:rPr>
          <w:rFonts w:cs="v4.2.0"/>
          <w:b/>
          <w:bCs/>
        </w:rPr>
        <w:t>Observation</w:t>
      </w:r>
      <w:r w:rsidR="00EA260A">
        <w:rPr>
          <w:rFonts w:cs="v4.2.0"/>
          <w:b/>
          <w:bCs/>
        </w:rPr>
        <w:t xml:space="preserve"> 7</w:t>
      </w:r>
      <w:r w:rsidRPr="00CB0A28">
        <w:rPr>
          <w:rFonts w:cs="v4.2.0"/>
          <w:b/>
          <w:bCs/>
        </w:rPr>
        <w:t xml:space="preserve">: UE’s measurement </w:t>
      </w:r>
      <w:r w:rsidR="00CB0A28" w:rsidRPr="00CB0A28">
        <w:rPr>
          <w:rFonts w:cs="v4.2.0"/>
          <w:b/>
          <w:bCs/>
        </w:rPr>
        <w:t>requirements</w:t>
      </w:r>
      <w:r w:rsidRPr="00CB0A28">
        <w:rPr>
          <w:rFonts w:cs="v4.2.0"/>
          <w:b/>
          <w:bCs/>
        </w:rPr>
        <w:t xml:space="preserve"> can be little impacted because </w:t>
      </w:r>
      <w:r w:rsidRPr="00CB0A28">
        <w:rPr>
          <w:b/>
          <w:bCs/>
        </w:rPr>
        <w:t>SMTC period are still decided by NW.</w:t>
      </w:r>
    </w:p>
    <w:p w14:paraId="1D7B328D" w14:textId="1A0FB31F" w:rsidR="001F091A" w:rsidRPr="00CB0A28" w:rsidRDefault="001F091A" w:rsidP="001F091A">
      <w:pPr>
        <w:spacing w:beforeLines="100" w:before="240" w:afterLines="100" w:after="240"/>
        <w:rPr>
          <w:rFonts w:cs="Arial"/>
        </w:rPr>
      </w:pPr>
      <w:r>
        <w:rPr>
          <w:rFonts w:cs="Arial"/>
        </w:rPr>
        <w:t>Thus w</w:t>
      </w:r>
      <w:r w:rsidRPr="00CB0A28">
        <w:rPr>
          <w:rFonts w:cs="Arial"/>
        </w:rPr>
        <w:t>e can suggest that:</w:t>
      </w:r>
      <w:r w:rsidRPr="00CB0A28">
        <w:rPr>
          <w:rFonts w:cs="Arial"/>
        </w:rPr>
        <w:br/>
      </w:r>
      <w:r w:rsidRPr="00CB0A28">
        <w:rPr>
          <w:rFonts w:cs="Arial"/>
          <w:b/>
          <w:bCs/>
          <w:i/>
          <w:iCs/>
        </w:rPr>
        <w:t>Proposal</w:t>
      </w:r>
      <w:r w:rsidR="00EA260A">
        <w:rPr>
          <w:rFonts w:cs="Arial"/>
          <w:b/>
          <w:bCs/>
          <w:i/>
          <w:iCs/>
        </w:rPr>
        <w:t xml:space="preserve"> 4</w:t>
      </w:r>
      <w:r w:rsidRPr="00CB0A28">
        <w:rPr>
          <w:rFonts w:cs="Arial"/>
          <w:b/>
          <w:bCs/>
          <w:i/>
          <w:iCs/>
        </w:rPr>
        <w:t>: RAN4 to wait RAN1’s progress on SSB adaptation to define the necessary requirements or update the current spec</w:t>
      </w:r>
      <w:r w:rsidRPr="00CB0A28">
        <w:rPr>
          <w:rFonts w:cs="Arial"/>
        </w:rPr>
        <w:t>.</w:t>
      </w:r>
    </w:p>
    <w:p w14:paraId="4B447CF9" w14:textId="77777777" w:rsidR="001F091A" w:rsidRPr="001F091A" w:rsidRDefault="001F091A" w:rsidP="00FF0E3A"/>
    <w:p w14:paraId="5776A7E4" w14:textId="27991A8C" w:rsidR="00D61AE4" w:rsidRDefault="001F091A" w:rsidP="00FF0E3A">
      <w:r>
        <w:rPr>
          <w:rFonts w:hint="eastAsia"/>
        </w:rPr>
        <w:t>Up</w:t>
      </w:r>
      <w:r>
        <w:t xml:space="preserve"> to now, in our view, o</w:t>
      </w:r>
      <w:r w:rsidR="00D61AE4">
        <w:t xml:space="preserve">ne of potential impacts is if the SSB adaption happened within a measurement reporting duration (e.g. 4 measurement samples) as shown in the figure below, usually UE can </w:t>
      </w:r>
    </w:p>
    <w:p w14:paraId="6BB2CD6A" w14:textId="77777777" w:rsidR="00D61AE4" w:rsidRPr="003B2D93" w:rsidRDefault="00D61AE4" w:rsidP="00D61AE4">
      <w:pPr>
        <w:pStyle w:val="af6"/>
        <w:numPr>
          <w:ilvl w:val="0"/>
          <w:numId w:val="37"/>
        </w:numPr>
        <w:rPr>
          <w:rFonts w:asciiTheme="minorHAnsi" w:hAnsiTheme="minorHAnsi" w:cstheme="minorHAnsi"/>
        </w:rPr>
      </w:pPr>
      <w:r w:rsidRPr="003B2D93">
        <w:rPr>
          <w:rFonts w:asciiTheme="minorHAnsi" w:hAnsiTheme="minorHAnsi" w:cstheme="minorHAnsi"/>
        </w:rPr>
        <w:t>Alt1: continue the measurements with the new SMTC/SSB period</w:t>
      </w:r>
    </w:p>
    <w:p w14:paraId="12982E4E" w14:textId="58776D1F" w:rsidR="003050BF" w:rsidRPr="003B2D93" w:rsidRDefault="00D61AE4" w:rsidP="00D61AE4">
      <w:pPr>
        <w:pStyle w:val="af6"/>
        <w:numPr>
          <w:ilvl w:val="0"/>
          <w:numId w:val="37"/>
        </w:numPr>
        <w:rPr>
          <w:rFonts w:asciiTheme="minorHAnsi" w:hAnsiTheme="minorHAnsi" w:cstheme="minorHAnsi"/>
        </w:rPr>
      </w:pPr>
      <w:r w:rsidRPr="003B2D93">
        <w:rPr>
          <w:rFonts w:asciiTheme="minorHAnsi" w:hAnsiTheme="minorHAnsi" w:cstheme="minorHAnsi"/>
        </w:rPr>
        <w:t xml:space="preserve">Alt2: discard the previous measurement samples with the </w:t>
      </w:r>
      <w:r w:rsidR="00F802B0" w:rsidRPr="003B2D93">
        <w:rPr>
          <w:rFonts w:asciiTheme="minorHAnsi" w:hAnsiTheme="minorHAnsi" w:cstheme="minorHAnsi"/>
        </w:rPr>
        <w:t>obsolete SMTC period but restart a new measurement reporting procedure.</w:t>
      </w:r>
    </w:p>
    <w:p w14:paraId="4E8AF220" w14:textId="239BD8D0" w:rsidR="00182EDE" w:rsidRDefault="00F802B0" w:rsidP="00FF0E3A">
      <w:r>
        <w:object w:dxaOrig="14865" w:dyaOrig="2760" w14:anchorId="1FC26327">
          <v:shape id="_x0000_i1032" type="#_x0000_t75" style="width:481.5pt;height:89.5pt" o:ole="">
            <v:imagedata r:id="rId24" o:title=""/>
          </v:shape>
          <o:OLEObject Type="Embed" ProgID="Visio.Drawing.15" ShapeID="_x0000_i1032" DrawAspect="Content" ObjectID="_1784699626" r:id="rId25"/>
        </w:object>
      </w:r>
    </w:p>
    <w:p w14:paraId="2CD95AF0" w14:textId="5328540E" w:rsidR="003B2D93" w:rsidRPr="00182EDE" w:rsidRDefault="003B2D93" w:rsidP="003B2D93">
      <w:pPr>
        <w:jc w:val="center"/>
        <w:rPr>
          <w:rFonts w:cs="v4.2.0"/>
        </w:rPr>
      </w:pPr>
      <w:r>
        <w:rPr>
          <w:rFonts w:hint="eastAsia"/>
        </w:rPr>
        <w:t>F</w:t>
      </w:r>
      <w:r>
        <w:t>igure 5.</w:t>
      </w:r>
    </w:p>
    <w:p w14:paraId="169BCA80" w14:textId="7ACDE6E2" w:rsidR="001F091A" w:rsidRDefault="00CB0A28" w:rsidP="00FF0E3A">
      <w:pPr>
        <w:rPr>
          <w:rFonts w:cs="v4.2.0"/>
          <w:b/>
          <w:bCs/>
        </w:rPr>
      </w:pPr>
      <w:r w:rsidRPr="00CB0A28">
        <w:rPr>
          <w:rFonts w:cs="v4.2.0"/>
          <w:b/>
          <w:bCs/>
        </w:rPr>
        <w:lastRenderedPageBreak/>
        <w:t>Observation</w:t>
      </w:r>
      <w:r w:rsidR="00EA260A">
        <w:rPr>
          <w:rFonts w:cs="v4.2.0"/>
          <w:b/>
          <w:bCs/>
        </w:rPr>
        <w:t xml:space="preserve"> 8</w:t>
      </w:r>
      <w:r w:rsidRPr="00CB0A28">
        <w:rPr>
          <w:rFonts w:cs="v4.2.0"/>
          <w:b/>
          <w:bCs/>
        </w:rPr>
        <w:t>:</w:t>
      </w:r>
      <w:r w:rsidR="001F091A">
        <w:rPr>
          <w:rFonts w:cs="v4.2.0"/>
          <w:b/>
          <w:bCs/>
        </w:rPr>
        <w:t xml:space="preserve"> the </w:t>
      </w:r>
      <w:r w:rsidR="003B2D93">
        <w:rPr>
          <w:rFonts w:cs="v4.2.0"/>
          <w:b/>
          <w:bCs/>
        </w:rPr>
        <w:t>adaptation</w:t>
      </w:r>
      <w:r w:rsidR="001F091A">
        <w:rPr>
          <w:rFonts w:cs="v4.2.0"/>
          <w:b/>
          <w:bCs/>
        </w:rPr>
        <w:t xml:space="preserve"> SSB configuration procedure happened within a successful </w:t>
      </w:r>
      <w:r w:rsidR="003B2D93">
        <w:rPr>
          <w:rFonts w:cs="v4.2.0"/>
          <w:b/>
          <w:bCs/>
        </w:rPr>
        <w:t>measurement</w:t>
      </w:r>
      <w:r w:rsidR="001F091A">
        <w:rPr>
          <w:rFonts w:cs="v4.2.0"/>
          <w:b/>
          <w:bCs/>
        </w:rPr>
        <w:t xml:space="preserve"> report period may result in the measurement requirements updates.</w:t>
      </w:r>
    </w:p>
    <w:p w14:paraId="183B207F" w14:textId="2F381C20" w:rsidR="00CB0A28" w:rsidRDefault="001F091A" w:rsidP="00FF0E3A">
      <w:pPr>
        <w:rPr>
          <w:rFonts w:cs="v4.2.0"/>
          <w:highlight w:val="yellow"/>
        </w:rPr>
      </w:pPr>
      <w:r>
        <w:rPr>
          <w:rFonts w:cs="v4.2.0"/>
          <w:b/>
          <w:bCs/>
        </w:rPr>
        <w:t xml:space="preserve"> </w:t>
      </w:r>
    </w:p>
    <w:p w14:paraId="31D8043F" w14:textId="7586AC03" w:rsidR="005D7092" w:rsidRPr="005C6E86" w:rsidRDefault="005C6E86" w:rsidP="00FF0E3A">
      <w:pPr>
        <w:rPr>
          <w:rFonts w:cs="v4.2.0"/>
        </w:rPr>
      </w:pPr>
      <w:r w:rsidRPr="009F57FA">
        <w:rPr>
          <w:rFonts w:cs="v4.2.0" w:hint="eastAsia"/>
        </w:rPr>
        <w:t>I</w:t>
      </w:r>
      <w:r w:rsidRPr="009F57FA">
        <w:rPr>
          <w:rFonts w:cs="v4.2.0"/>
        </w:rPr>
        <w:t>n order to simplify RAN4’s work, as the method we used before, we can assume the requirements applicability is no measurement period (SMTC) was not updated within a measurement reporting interval</w:t>
      </w:r>
    </w:p>
    <w:p w14:paraId="51858517" w14:textId="1C72C8C6" w:rsidR="00182EDE" w:rsidRDefault="00182EDE" w:rsidP="00FF0E3A">
      <w:pPr>
        <w:rPr>
          <w:rFonts w:cs="v4.2.0"/>
        </w:rPr>
      </w:pPr>
      <w:r>
        <w:rPr>
          <w:rFonts w:cs="v4.2.0"/>
        </w:rPr>
        <w:t xml:space="preserve">Therefore, we can </w:t>
      </w:r>
      <w:r w:rsidR="00700F48">
        <w:rPr>
          <w:rFonts w:cs="v4.2.0"/>
        </w:rPr>
        <w:t>pro</w:t>
      </w:r>
      <w:r w:rsidR="009C7EC8">
        <w:rPr>
          <w:rFonts w:cs="v4.2.0"/>
        </w:rPr>
        <w:t>pose that:</w:t>
      </w:r>
    </w:p>
    <w:p w14:paraId="35A6ABCC" w14:textId="22A6B1CB" w:rsidR="005D0472" w:rsidRPr="00BE456E" w:rsidRDefault="00182EDE" w:rsidP="005C6E86">
      <w:pPr>
        <w:rPr>
          <w:b/>
          <w:bCs/>
          <w:i/>
          <w:iCs/>
        </w:rPr>
      </w:pPr>
      <w:r w:rsidRPr="005D7092">
        <w:rPr>
          <w:rFonts w:cs="v4.2.0" w:hint="eastAsia"/>
          <w:b/>
          <w:bCs/>
          <w:i/>
          <w:iCs/>
        </w:rPr>
        <w:t>P</w:t>
      </w:r>
      <w:r w:rsidRPr="005D7092">
        <w:rPr>
          <w:rFonts w:cs="v4.2.0"/>
          <w:b/>
          <w:bCs/>
          <w:i/>
          <w:iCs/>
        </w:rPr>
        <w:t>roposal</w:t>
      </w:r>
      <w:r w:rsidR="00BE456E">
        <w:rPr>
          <w:rFonts w:cs="v4.2.0"/>
          <w:b/>
          <w:bCs/>
          <w:i/>
          <w:iCs/>
        </w:rPr>
        <w:t xml:space="preserve"> </w:t>
      </w:r>
      <w:r w:rsidR="00EA260A">
        <w:rPr>
          <w:rFonts w:cs="v4.2.0"/>
          <w:b/>
          <w:bCs/>
          <w:i/>
          <w:iCs/>
        </w:rPr>
        <w:t>5</w:t>
      </w:r>
      <w:r w:rsidRPr="005D7092">
        <w:rPr>
          <w:rFonts w:cs="v4.2.0"/>
          <w:b/>
          <w:bCs/>
          <w:i/>
          <w:iCs/>
        </w:rPr>
        <w:t>:</w:t>
      </w:r>
      <w:r w:rsidR="00700F48">
        <w:rPr>
          <w:rFonts w:cs="v4.2.0"/>
          <w:b/>
          <w:bCs/>
          <w:i/>
          <w:iCs/>
        </w:rPr>
        <w:t xml:space="preserve"> </w:t>
      </w:r>
      <w:r w:rsidR="001F091A">
        <w:rPr>
          <w:rFonts w:cs="v4.2.0"/>
          <w:b/>
          <w:bCs/>
          <w:i/>
          <w:iCs/>
        </w:rPr>
        <w:t xml:space="preserve">When defining the requirement with adaptation SSB, only the case in which there is no any SSB </w:t>
      </w:r>
      <w:r w:rsidR="00AD711D">
        <w:rPr>
          <w:rFonts w:cs="v4.2.0"/>
          <w:b/>
          <w:bCs/>
          <w:i/>
          <w:iCs/>
        </w:rPr>
        <w:t>adaptation</w:t>
      </w:r>
      <w:r w:rsidR="001F091A">
        <w:rPr>
          <w:rFonts w:cs="v4.2.0"/>
          <w:b/>
          <w:bCs/>
          <w:i/>
          <w:iCs/>
        </w:rPr>
        <w:t xml:space="preserve"> period changed within </w:t>
      </w:r>
      <w:r w:rsidR="00AD711D">
        <w:rPr>
          <w:rFonts w:cs="v4.2.0"/>
          <w:b/>
          <w:bCs/>
          <w:i/>
          <w:iCs/>
        </w:rPr>
        <w:t>one reporting interval.</w:t>
      </w:r>
      <w:r w:rsidR="001F091A">
        <w:rPr>
          <w:rFonts w:cs="v4.2.0"/>
          <w:b/>
          <w:bCs/>
          <w:i/>
          <w:iCs/>
        </w:rPr>
        <w:t xml:space="preserve"> </w:t>
      </w:r>
    </w:p>
    <w:bookmarkEnd w:id="4"/>
    <w:p w14:paraId="446B59B7" w14:textId="77777777" w:rsidR="005D0472" w:rsidRPr="005D0472" w:rsidRDefault="005D0472" w:rsidP="00182EDE">
      <w:pPr>
        <w:jc w:val="center"/>
        <w:rPr>
          <w:b/>
          <w:bCs/>
          <w:i/>
          <w:iCs/>
        </w:rPr>
      </w:pPr>
    </w:p>
    <w:bookmarkEnd w:id="5"/>
    <w:p w14:paraId="527260C1" w14:textId="77777777" w:rsidR="00AD711D" w:rsidRDefault="00D67D27" w:rsidP="00FF0E3A">
      <w:pPr>
        <w:rPr>
          <w:rFonts w:cs="v4.2.0"/>
        </w:rPr>
      </w:pPr>
      <w:r>
        <w:rPr>
          <w:rFonts w:cs="v4.2.0"/>
        </w:rPr>
        <w:t>Secondly, the discussion</w:t>
      </w:r>
      <w:r w:rsidRPr="009B1D07">
        <w:rPr>
          <w:rFonts w:cs="v4.2.0"/>
        </w:rPr>
        <w:t xml:space="preserve"> in RAN1 regarding adaptation mechanism of </w:t>
      </w:r>
      <w:r>
        <w:rPr>
          <w:rFonts w:cs="v4.2.0"/>
        </w:rPr>
        <w:t>PRACH</w:t>
      </w:r>
      <w:r w:rsidRPr="009B1D07">
        <w:rPr>
          <w:rFonts w:cs="v4.2.0"/>
        </w:rPr>
        <w:t xml:space="preserve"> and scenarios</w:t>
      </w:r>
      <w:r>
        <w:rPr>
          <w:rFonts w:cs="v4.2.0"/>
        </w:rPr>
        <w:t xml:space="preserve"> was quite premature. </w:t>
      </w:r>
    </w:p>
    <w:tbl>
      <w:tblPr>
        <w:tblStyle w:val="af8"/>
        <w:tblW w:w="0" w:type="auto"/>
        <w:tblLook w:val="04A0" w:firstRow="1" w:lastRow="0" w:firstColumn="1" w:lastColumn="0" w:noHBand="0" w:noVBand="1"/>
      </w:tblPr>
      <w:tblGrid>
        <w:gridCol w:w="9629"/>
      </w:tblGrid>
      <w:tr w:rsidR="00AD711D" w14:paraId="0B6CFE2A" w14:textId="77777777" w:rsidTr="00AD711D">
        <w:tc>
          <w:tcPr>
            <w:tcW w:w="9629" w:type="dxa"/>
          </w:tcPr>
          <w:p w14:paraId="35473A11" w14:textId="1F5EAEE4" w:rsidR="00AD711D" w:rsidRPr="00042909" w:rsidRDefault="00AD711D" w:rsidP="00AD711D">
            <w:pPr>
              <w:rPr>
                <w:rFonts w:cstheme="minorHAnsi"/>
                <w:b/>
                <w:bCs/>
                <w:szCs w:val="24"/>
                <w:highlight w:val="green"/>
              </w:rPr>
            </w:pPr>
            <w:r w:rsidRPr="00042909">
              <w:rPr>
                <w:rFonts w:cstheme="minorHAnsi"/>
                <w:b/>
                <w:bCs/>
                <w:szCs w:val="24"/>
                <w:highlight w:val="green"/>
              </w:rPr>
              <w:t>R1#116bis</w:t>
            </w:r>
          </w:p>
          <w:p w14:paraId="20AE8D09" w14:textId="5E77CED9" w:rsidR="00AD711D" w:rsidRPr="00042909" w:rsidRDefault="00AD711D" w:rsidP="00AD711D">
            <w:pPr>
              <w:rPr>
                <w:rFonts w:eastAsia="Batang" w:cstheme="minorHAnsi"/>
                <w:b/>
                <w:bCs/>
                <w:szCs w:val="24"/>
                <w:highlight w:val="green"/>
                <w:lang w:eastAsia="x-none"/>
              </w:rPr>
            </w:pPr>
            <w:r w:rsidRPr="00042909">
              <w:rPr>
                <w:rFonts w:eastAsia="Batang" w:cstheme="minorHAnsi"/>
                <w:b/>
                <w:bCs/>
                <w:szCs w:val="24"/>
                <w:highlight w:val="green"/>
                <w:lang w:eastAsia="x-none"/>
              </w:rPr>
              <w:t>Agreement</w:t>
            </w:r>
          </w:p>
          <w:p w14:paraId="63655D59" w14:textId="77777777" w:rsidR="00AD711D" w:rsidRPr="00042909" w:rsidRDefault="00AD711D" w:rsidP="00AD711D">
            <w:pPr>
              <w:rPr>
                <w:rFonts w:eastAsia="Batang" w:cstheme="minorHAnsi"/>
                <w:szCs w:val="24"/>
                <w:lang w:eastAsia="x-none"/>
              </w:rPr>
            </w:pPr>
            <w:r w:rsidRPr="00042909">
              <w:rPr>
                <w:rFonts w:eastAsia="Batang" w:cstheme="minorHAnsi"/>
                <w:szCs w:val="24"/>
                <w:lang w:eastAsia="x-none"/>
              </w:rPr>
              <w:t xml:space="preserve">For adaptation of PRACH in time-domain, support at least the following: </w:t>
            </w:r>
          </w:p>
          <w:p w14:paraId="42BAF952" w14:textId="77777777" w:rsidR="00AD711D" w:rsidRPr="00042909" w:rsidRDefault="00AD711D" w:rsidP="00AD711D">
            <w:pPr>
              <w:widowControl/>
              <w:numPr>
                <w:ilvl w:val="0"/>
                <w:numId w:val="34"/>
              </w:numPr>
              <w:spacing w:line="259" w:lineRule="auto"/>
              <w:jc w:val="left"/>
              <w:rPr>
                <w:rFonts w:eastAsia="Batang" w:cstheme="minorHAnsi"/>
                <w:szCs w:val="24"/>
                <w:lang w:eastAsia="x-none"/>
              </w:rPr>
            </w:pPr>
            <w:r w:rsidRPr="00042909">
              <w:rPr>
                <w:rFonts w:eastAsia="Batang" w:cstheme="minorHAnsi"/>
                <w:szCs w:val="24"/>
                <w:lang w:eastAsia="x-none"/>
              </w:rPr>
              <w:t>Adaptation based on additional PRACH resources for NES-capable UEs in addition to PRACH resources for legacy UEs (if any)</w:t>
            </w:r>
          </w:p>
          <w:p w14:paraId="19FB9E66" w14:textId="77777777" w:rsidR="00AD711D" w:rsidRPr="00042909" w:rsidRDefault="00AD711D" w:rsidP="00AD711D">
            <w:pPr>
              <w:widowControl/>
              <w:numPr>
                <w:ilvl w:val="1"/>
                <w:numId w:val="32"/>
              </w:numPr>
              <w:spacing w:line="259" w:lineRule="auto"/>
              <w:jc w:val="left"/>
              <w:rPr>
                <w:rFonts w:eastAsia="Batang" w:cstheme="minorHAnsi"/>
                <w:szCs w:val="24"/>
                <w:lang w:eastAsia="x-none"/>
              </w:rPr>
            </w:pPr>
            <w:r w:rsidRPr="00042909">
              <w:rPr>
                <w:rFonts w:eastAsia="Batang" w:cstheme="minorHAnsi"/>
                <w:szCs w:val="24"/>
                <w:lang w:eastAsia="x-none"/>
              </w:rPr>
              <w:t>Note: NES-capable UEs can use both additional PRACH resources and PRACH resources for legacy UEs</w:t>
            </w:r>
          </w:p>
          <w:p w14:paraId="64F88033" w14:textId="77777777" w:rsidR="00AD711D" w:rsidRPr="00042909" w:rsidRDefault="00AD711D" w:rsidP="00AD711D">
            <w:pPr>
              <w:widowControl/>
              <w:numPr>
                <w:ilvl w:val="1"/>
                <w:numId w:val="32"/>
              </w:numPr>
              <w:spacing w:line="259" w:lineRule="auto"/>
              <w:jc w:val="left"/>
              <w:rPr>
                <w:rFonts w:eastAsia="Batang" w:cstheme="minorHAnsi"/>
                <w:szCs w:val="24"/>
                <w:lang w:eastAsia="x-none"/>
              </w:rPr>
            </w:pPr>
            <w:r w:rsidRPr="00042909">
              <w:rPr>
                <w:rFonts w:eastAsia="Batang" w:cstheme="minorHAnsi"/>
                <w:szCs w:val="24"/>
                <w:lang w:eastAsia="x-none"/>
              </w:rPr>
              <w:t>Configuration of additional PRACH resources is provided by semi-static signalling</w:t>
            </w:r>
          </w:p>
          <w:p w14:paraId="2C5B19DE" w14:textId="77777777" w:rsidR="00AD711D" w:rsidRPr="00042909" w:rsidRDefault="00AD711D" w:rsidP="00AD711D">
            <w:pPr>
              <w:widowControl/>
              <w:numPr>
                <w:ilvl w:val="2"/>
                <w:numId w:val="32"/>
              </w:numPr>
              <w:spacing w:line="259" w:lineRule="auto"/>
              <w:jc w:val="left"/>
              <w:rPr>
                <w:rFonts w:eastAsia="Batang" w:cstheme="minorHAnsi"/>
                <w:szCs w:val="24"/>
                <w:lang w:eastAsia="x-none"/>
              </w:rPr>
            </w:pPr>
            <w:r w:rsidRPr="00042909">
              <w:rPr>
                <w:rFonts w:eastAsia="Batang" w:cstheme="minorHAnsi"/>
                <w:szCs w:val="24"/>
                <w:lang w:eastAsia="x-none"/>
              </w:rPr>
              <w:t>FFS: details including whether there is overlap of additional PRACH resources and PRACH resources for legacy UEs</w:t>
            </w:r>
          </w:p>
          <w:p w14:paraId="3DFC1E5C" w14:textId="77777777" w:rsidR="00AD711D" w:rsidRPr="00042909" w:rsidRDefault="00AD711D" w:rsidP="00AD711D">
            <w:pPr>
              <w:widowControl/>
              <w:numPr>
                <w:ilvl w:val="1"/>
                <w:numId w:val="32"/>
              </w:numPr>
              <w:spacing w:line="259" w:lineRule="auto"/>
              <w:jc w:val="left"/>
              <w:rPr>
                <w:rFonts w:eastAsia="Batang" w:cstheme="minorHAnsi"/>
                <w:szCs w:val="24"/>
                <w:lang w:eastAsia="x-none"/>
              </w:rPr>
            </w:pPr>
            <w:r w:rsidRPr="00042909">
              <w:rPr>
                <w:rFonts w:eastAsia="Batang" w:cstheme="minorHAnsi"/>
                <w:szCs w:val="24"/>
                <w:lang w:eastAsia="x-none"/>
              </w:rPr>
              <w:t>FFS: adaptation mechanism for additional PRACH resources</w:t>
            </w:r>
          </w:p>
          <w:p w14:paraId="0C25788E" w14:textId="77777777" w:rsidR="00AD711D" w:rsidRPr="00042909" w:rsidRDefault="00AD711D" w:rsidP="00AD711D">
            <w:pPr>
              <w:widowControl/>
              <w:numPr>
                <w:ilvl w:val="1"/>
                <w:numId w:val="32"/>
              </w:numPr>
              <w:spacing w:line="259" w:lineRule="auto"/>
              <w:jc w:val="left"/>
              <w:rPr>
                <w:rFonts w:eastAsia="Batang" w:cstheme="minorHAnsi"/>
                <w:szCs w:val="24"/>
                <w:lang w:eastAsia="x-none"/>
              </w:rPr>
            </w:pPr>
            <w:r w:rsidRPr="00042909">
              <w:rPr>
                <w:rFonts w:eastAsia="Batang" w:cstheme="minorHAnsi"/>
                <w:szCs w:val="24"/>
                <w:lang w:eastAsia="x-none"/>
              </w:rPr>
              <w:t>Note: No change to the existing PRACH configuration tables in 38.211</w:t>
            </w:r>
          </w:p>
          <w:p w14:paraId="148E9DDB" w14:textId="77777777" w:rsidR="00AD711D" w:rsidRPr="00042909" w:rsidRDefault="00AD711D" w:rsidP="00AD711D">
            <w:pPr>
              <w:rPr>
                <w:rFonts w:eastAsia="Batang" w:cstheme="minorHAnsi"/>
                <w:szCs w:val="24"/>
                <w:lang w:eastAsia="x-none"/>
              </w:rPr>
            </w:pPr>
          </w:p>
          <w:p w14:paraId="3E4A8BDD" w14:textId="77777777" w:rsidR="00AD711D" w:rsidRPr="00042909" w:rsidRDefault="00AD711D" w:rsidP="00AD711D">
            <w:pPr>
              <w:rPr>
                <w:rFonts w:eastAsia="Batang" w:cstheme="minorHAnsi"/>
                <w:b/>
                <w:bCs/>
                <w:szCs w:val="24"/>
                <w:highlight w:val="green"/>
                <w:lang w:eastAsia="x-none"/>
              </w:rPr>
            </w:pPr>
            <w:r w:rsidRPr="00042909">
              <w:rPr>
                <w:rFonts w:eastAsia="Batang" w:cstheme="minorHAnsi"/>
                <w:b/>
                <w:bCs/>
                <w:szCs w:val="24"/>
                <w:highlight w:val="green"/>
                <w:lang w:eastAsia="x-none"/>
              </w:rPr>
              <w:t>Agreement</w:t>
            </w:r>
          </w:p>
          <w:p w14:paraId="4CE464B1" w14:textId="77777777" w:rsidR="00AD711D" w:rsidRPr="00042909" w:rsidRDefault="00AD711D" w:rsidP="00AD711D">
            <w:pPr>
              <w:rPr>
                <w:rFonts w:eastAsia="Batang" w:cstheme="minorHAnsi"/>
                <w:szCs w:val="24"/>
                <w:lang w:eastAsia="x-none"/>
              </w:rPr>
            </w:pPr>
            <w:r w:rsidRPr="00042909">
              <w:rPr>
                <w:rFonts w:eastAsia="Batang" w:cstheme="minorHAnsi"/>
                <w:szCs w:val="24"/>
                <w:lang w:eastAsia="x-none"/>
              </w:rPr>
              <w:t xml:space="preserve">For adaptation of PRACH in time-domain, support the following: </w:t>
            </w:r>
          </w:p>
          <w:p w14:paraId="70F7B81C" w14:textId="77777777" w:rsidR="00AD711D" w:rsidRPr="00042909" w:rsidRDefault="00AD711D" w:rsidP="00AD711D">
            <w:pPr>
              <w:widowControl/>
              <w:numPr>
                <w:ilvl w:val="0"/>
                <w:numId w:val="34"/>
              </w:numPr>
              <w:spacing w:line="259" w:lineRule="auto"/>
              <w:jc w:val="left"/>
              <w:rPr>
                <w:rFonts w:eastAsia="Batang" w:cstheme="minorHAnsi"/>
                <w:szCs w:val="24"/>
                <w:lang w:eastAsia="x-none"/>
              </w:rPr>
            </w:pPr>
            <w:r w:rsidRPr="00042909">
              <w:rPr>
                <w:rFonts w:eastAsia="Batang" w:cstheme="minorHAnsi"/>
                <w:szCs w:val="24"/>
                <w:lang w:eastAsia="x-none"/>
              </w:rPr>
              <w:t>SSB-RO mapping for the additional PRACH resources is separate from the SSB-RO mapping of the PRACH resources for legacy UEs (if any)</w:t>
            </w:r>
          </w:p>
          <w:p w14:paraId="6A5EF3E5" w14:textId="77777777" w:rsidR="00AD711D" w:rsidRPr="00042909" w:rsidRDefault="00AD711D" w:rsidP="00AD711D">
            <w:pPr>
              <w:widowControl/>
              <w:numPr>
                <w:ilvl w:val="1"/>
                <w:numId w:val="32"/>
              </w:numPr>
              <w:spacing w:line="259" w:lineRule="auto"/>
              <w:jc w:val="left"/>
              <w:rPr>
                <w:rFonts w:eastAsia="Batang" w:cstheme="minorHAnsi"/>
                <w:szCs w:val="24"/>
                <w:lang w:eastAsia="x-none"/>
              </w:rPr>
            </w:pPr>
            <w:r w:rsidRPr="00042909">
              <w:rPr>
                <w:rFonts w:eastAsia="Batang" w:cstheme="minorHAnsi"/>
                <w:szCs w:val="24"/>
                <w:lang w:eastAsia="x-none"/>
              </w:rPr>
              <w:t>FFS: whether/how to handle SSB-RO mapping if the additional PRACH resources overlap in both time and frequency with the PRACH resources for legacy UEs</w:t>
            </w:r>
          </w:p>
          <w:p w14:paraId="57BF7D6B" w14:textId="77777777" w:rsidR="00AD711D" w:rsidRPr="00042909" w:rsidRDefault="00AD711D" w:rsidP="00AD711D">
            <w:pPr>
              <w:widowControl/>
              <w:numPr>
                <w:ilvl w:val="1"/>
                <w:numId w:val="32"/>
              </w:numPr>
              <w:spacing w:line="259" w:lineRule="auto"/>
              <w:jc w:val="left"/>
              <w:rPr>
                <w:rFonts w:eastAsia="Batang" w:cstheme="minorHAnsi"/>
                <w:szCs w:val="24"/>
                <w:lang w:eastAsia="x-none"/>
              </w:rPr>
            </w:pPr>
            <w:r w:rsidRPr="00042909">
              <w:rPr>
                <w:rFonts w:eastAsia="Batang" w:cstheme="minorHAnsi"/>
                <w:szCs w:val="24"/>
                <w:lang w:eastAsia="x-none"/>
              </w:rPr>
              <w:t>Note: SSB-RO mapping of the PRACH resources for legacy UEs is not impacted if Rel-19 UE uses these PRACH resources</w:t>
            </w:r>
          </w:p>
          <w:p w14:paraId="683B5AEB" w14:textId="77777777" w:rsidR="00AD711D" w:rsidRPr="00042909" w:rsidRDefault="00AD711D" w:rsidP="00AD711D">
            <w:pPr>
              <w:widowControl/>
              <w:numPr>
                <w:ilvl w:val="1"/>
                <w:numId w:val="32"/>
              </w:numPr>
              <w:spacing w:line="259" w:lineRule="auto"/>
              <w:jc w:val="left"/>
              <w:rPr>
                <w:rFonts w:eastAsia="Batang" w:cstheme="minorHAnsi"/>
                <w:szCs w:val="24"/>
                <w:lang w:eastAsia="x-none"/>
              </w:rPr>
            </w:pPr>
            <w:r w:rsidRPr="00042909">
              <w:rPr>
                <w:rFonts w:eastAsia="Batang" w:cstheme="minorHAnsi"/>
                <w:szCs w:val="24"/>
                <w:lang w:eastAsia="x-none"/>
              </w:rPr>
              <w:t xml:space="preserve">FFS: SSB-RO mapping for the additional PRACH resources </w:t>
            </w:r>
          </w:p>
          <w:p w14:paraId="481BDC89" w14:textId="77777777" w:rsidR="00AD711D" w:rsidRPr="00042909" w:rsidRDefault="00AD711D" w:rsidP="00AD711D">
            <w:pPr>
              <w:rPr>
                <w:rFonts w:eastAsia="Batang" w:cstheme="minorHAnsi"/>
                <w:szCs w:val="24"/>
                <w:lang w:eastAsia="x-none"/>
              </w:rPr>
            </w:pPr>
          </w:p>
          <w:p w14:paraId="6FE85493" w14:textId="77777777" w:rsidR="00AD711D" w:rsidRPr="00042909" w:rsidRDefault="00AD711D" w:rsidP="00AD711D">
            <w:pPr>
              <w:rPr>
                <w:rFonts w:eastAsia="Batang" w:cstheme="minorHAnsi"/>
                <w:b/>
                <w:bCs/>
                <w:szCs w:val="24"/>
                <w:highlight w:val="green"/>
                <w:lang w:eastAsia="x-none"/>
              </w:rPr>
            </w:pPr>
            <w:r w:rsidRPr="00042909">
              <w:rPr>
                <w:rFonts w:eastAsia="Batang" w:cstheme="minorHAnsi"/>
                <w:b/>
                <w:bCs/>
                <w:szCs w:val="24"/>
                <w:highlight w:val="green"/>
                <w:lang w:eastAsia="x-none"/>
              </w:rPr>
              <w:t>Agreement</w:t>
            </w:r>
          </w:p>
          <w:p w14:paraId="3F017F51" w14:textId="77777777" w:rsidR="00AD711D" w:rsidRPr="00042909" w:rsidRDefault="00AD711D" w:rsidP="00AD711D">
            <w:pPr>
              <w:rPr>
                <w:rFonts w:eastAsia="Batang" w:cstheme="minorHAnsi"/>
                <w:szCs w:val="24"/>
                <w:lang w:eastAsia="x-none"/>
              </w:rPr>
            </w:pPr>
            <w:r w:rsidRPr="00042909">
              <w:rPr>
                <w:rFonts w:eastAsia="Batang" w:cstheme="minorHAnsi"/>
                <w:szCs w:val="24"/>
                <w:lang w:eastAsia="x-none"/>
              </w:rPr>
              <w:t xml:space="preserve">Support adaptation mechanisms of PRACH in time-domain for following:   </w:t>
            </w:r>
          </w:p>
          <w:p w14:paraId="377E2044" w14:textId="77777777" w:rsidR="00AD711D" w:rsidRPr="00042909" w:rsidRDefault="00AD711D" w:rsidP="00AD711D">
            <w:pPr>
              <w:widowControl/>
              <w:numPr>
                <w:ilvl w:val="0"/>
                <w:numId w:val="32"/>
              </w:numPr>
              <w:spacing w:line="259" w:lineRule="auto"/>
              <w:ind w:left="720"/>
              <w:jc w:val="left"/>
              <w:rPr>
                <w:rFonts w:eastAsia="Batang" w:cstheme="minorHAnsi"/>
                <w:szCs w:val="24"/>
                <w:lang w:eastAsia="x-none"/>
              </w:rPr>
            </w:pPr>
            <w:r w:rsidRPr="00042909">
              <w:rPr>
                <w:rFonts w:eastAsia="Batang" w:cstheme="minorHAnsi"/>
                <w:szCs w:val="24"/>
                <w:lang w:eastAsia="x-none"/>
              </w:rPr>
              <w:t>UE in idle/inactive mode</w:t>
            </w:r>
          </w:p>
          <w:p w14:paraId="7CA8A25F" w14:textId="77777777" w:rsidR="00AD711D" w:rsidRPr="00042909" w:rsidRDefault="00AD711D" w:rsidP="00AD711D">
            <w:pPr>
              <w:widowControl/>
              <w:numPr>
                <w:ilvl w:val="0"/>
                <w:numId w:val="32"/>
              </w:numPr>
              <w:spacing w:line="259" w:lineRule="auto"/>
              <w:ind w:left="720"/>
              <w:jc w:val="left"/>
              <w:rPr>
                <w:rFonts w:eastAsia="Batang" w:cstheme="minorHAnsi"/>
                <w:szCs w:val="24"/>
                <w:lang w:eastAsia="x-none"/>
              </w:rPr>
            </w:pPr>
            <w:r w:rsidRPr="00042909">
              <w:rPr>
                <w:rFonts w:eastAsia="Batang" w:cstheme="minorHAnsi"/>
                <w:szCs w:val="24"/>
                <w:lang w:eastAsia="x-none"/>
              </w:rPr>
              <w:t>UE in connected mode</w:t>
            </w:r>
          </w:p>
          <w:p w14:paraId="4F138047" w14:textId="77777777" w:rsidR="00AD711D" w:rsidRPr="00042909" w:rsidRDefault="00AD711D" w:rsidP="00AD711D">
            <w:pPr>
              <w:rPr>
                <w:rFonts w:eastAsia="Batang" w:cstheme="minorHAnsi"/>
                <w:szCs w:val="24"/>
                <w:highlight w:val="green"/>
                <w:lang w:eastAsia="x-none"/>
              </w:rPr>
            </w:pPr>
            <w:r w:rsidRPr="00042909">
              <w:rPr>
                <w:rFonts w:eastAsia="Batang" w:cstheme="minorHAnsi"/>
                <w:szCs w:val="24"/>
                <w:highlight w:val="green"/>
                <w:lang w:eastAsia="x-none"/>
              </w:rPr>
              <w:t>Agreement</w:t>
            </w:r>
          </w:p>
          <w:p w14:paraId="3A2D12C3" w14:textId="77777777" w:rsidR="00AD711D" w:rsidRPr="00042909" w:rsidRDefault="00AD711D" w:rsidP="00AD711D">
            <w:pPr>
              <w:rPr>
                <w:rFonts w:eastAsia="PMingLiU" w:cstheme="minorHAnsi"/>
                <w:szCs w:val="24"/>
                <w:lang w:eastAsia="zh-TW"/>
              </w:rPr>
            </w:pPr>
            <w:r w:rsidRPr="00042909">
              <w:rPr>
                <w:rFonts w:eastAsia="PMingLiU" w:cstheme="minorHAnsi"/>
                <w:szCs w:val="24"/>
                <w:lang w:eastAsia="zh-TW"/>
              </w:rPr>
              <w:t xml:space="preserve">For adaptation of PRACH in spatial domain, </w:t>
            </w:r>
          </w:p>
          <w:p w14:paraId="6E359D0D" w14:textId="77777777" w:rsidR="00AD711D" w:rsidRPr="00042909" w:rsidRDefault="00AD711D" w:rsidP="00AD711D">
            <w:pPr>
              <w:widowControl/>
              <w:numPr>
                <w:ilvl w:val="0"/>
                <w:numId w:val="34"/>
              </w:numPr>
              <w:spacing w:line="259" w:lineRule="auto"/>
              <w:jc w:val="left"/>
              <w:rPr>
                <w:rFonts w:eastAsia="PMingLiU" w:cstheme="minorHAnsi"/>
                <w:szCs w:val="24"/>
                <w:lang w:eastAsia="zh-TW"/>
              </w:rPr>
            </w:pPr>
            <w:r w:rsidRPr="00042909">
              <w:rPr>
                <w:rFonts w:eastAsia="PMingLiU" w:cstheme="minorHAnsi"/>
                <w:szCs w:val="24"/>
                <w:lang w:eastAsia="zh-TW"/>
              </w:rPr>
              <w:t xml:space="preserve">Study possibility of scenarios with non-uniform distribution of UEs in different beams </w:t>
            </w:r>
          </w:p>
          <w:p w14:paraId="19D6F03D" w14:textId="77777777" w:rsidR="00AD711D" w:rsidRPr="00042909" w:rsidRDefault="00AD711D" w:rsidP="00AD711D">
            <w:pPr>
              <w:widowControl/>
              <w:numPr>
                <w:ilvl w:val="2"/>
                <w:numId w:val="34"/>
              </w:numPr>
              <w:spacing w:line="259" w:lineRule="auto"/>
              <w:ind w:left="720"/>
              <w:jc w:val="left"/>
              <w:rPr>
                <w:rFonts w:eastAsia="PMingLiU" w:cstheme="minorHAnsi"/>
                <w:szCs w:val="24"/>
                <w:lang w:eastAsia="zh-TW"/>
              </w:rPr>
            </w:pPr>
            <w:r w:rsidRPr="00042909">
              <w:rPr>
                <w:rFonts w:eastAsia="PMingLiU" w:cstheme="minorHAnsi"/>
                <w:szCs w:val="24"/>
                <w:lang w:eastAsia="zh-TW"/>
              </w:rPr>
              <w:t>Note 6: Companies are encouraged to provide details on how they map UEs to different beams</w:t>
            </w:r>
          </w:p>
          <w:p w14:paraId="65CB1904" w14:textId="77777777" w:rsidR="00AD711D" w:rsidRPr="00042909" w:rsidRDefault="00AD711D" w:rsidP="00AD711D">
            <w:pPr>
              <w:widowControl/>
              <w:numPr>
                <w:ilvl w:val="0"/>
                <w:numId w:val="34"/>
              </w:numPr>
              <w:spacing w:line="259" w:lineRule="auto"/>
              <w:jc w:val="left"/>
              <w:rPr>
                <w:rFonts w:eastAsia="PMingLiU" w:cstheme="minorHAnsi"/>
                <w:szCs w:val="24"/>
                <w:lang w:eastAsia="zh-TW"/>
              </w:rPr>
            </w:pPr>
            <w:r w:rsidRPr="00042909">
              <w:rPr>
                <w:rFonts w:eastAsia="PMingLiU" w:cstheme="minorHAnsi"/>
                <w:szCs w:val="24"/>
                <w:lang w:eastAsia="zh-TW"/>
              </w:rPr>
              <w:t xml:space="preserve">Study network energy savings gain achieved by </w:t>
            </w:r>
            <w:r w:rsidRPr="00042909">
              <w:rPr>
                <w:rFonts w:eastAsia="Batang" w:cstheme="minorHAnsi"/>
                <w:szCs w:val="24"/>
              </w:rPr>
              <w:t xml:space="preserve">non-uniform PRACH resource allocation across SSBs </w:t>
            </w:r>
            <w:r w:rsidRPr="00042909">
              <w:rPr>
                <w:rFonts w:eastAsia="PMingLiU" w:cstheme="minorHAnsi"/>
                <w:szCs w:val="24"/>
                <w:lang w:eastAsia="zh-TW"/>
              </w:rPr>
              <w:t xml:space="preserve">for scenarios with non-uniform distribution of UEs in different beams (if any), </w:t>
            </w:r>
          </w:p>
          <w:p w14:paraId="3B8BABE2" w14:textId="77777777" w:rsidR="00AD711D" w:rsidRPr="00042909" w:rsidRDefault="00AD711D" w:rsidP="00AD711D">
            <w:pPr>
              <w:widowControl/>
              <w:numPr>
                <w:ilvl w:val="2"/>
                <w:numId w:val="34"/>
              </w:numPr>
              <w:spacing w:line="259" w:lineRule="auto"/>
              <w:ind w:left="720"/>
              <w:jc w:val="left"/>
              <w:rPr>
                <w:rFonts w:eastAsia="PMingLiU" w:cstheme="minorHAnsi"/>
                <w:szCs w:val="24"/>
                <w:lang w:eastAsia="zh-TW"/>
              </w:rPr>
            </w:pPr>
            <w:r w:rsidRPr="00042909">
              <w:rPr>
                <w:rFonts w:eastAsia="PMingLiU" w:cstheme="minorHAnsi"/>
                <w:szCs w:val="24"/>
                <w:lang w:eastAsia="zh-TW"/>
              </w:rPr>
              <w:t>Assume the following framework for network energy evaluation in FR1 and companies to report at least the below settings used in the evaluation/simulation</w:t>
            </w:r>
          </w:p>
          <w:p w14:paraId="784DD97C" w14:textId="77777777" w:rsidR="00AD711D" w:rsidRPr="00042909" w:rsidRDefault="00AD711D" w:rsidP="00AD711D">
            <w:pPr>
              <w:widowControl/>
              <w:numPr>
                <w:ilvl w:val="3"/>
                <w:numId w:val="34"/>
              </w:numPr>
              <w:spacing w:line="259" w:lineRule="auto"/>
              <w:ind w:left="1440"/>
              <w:jc w:val="left"/>
              <w:rPr>
                <w:rFonts w:eastAsia="PMingLiU" w:cstheme="minorHAnsi"/>
                <w:szCs w:val="24"/>
                <w:lang w:eastAsia="zh-TW"/>
              </w:rPr>
            </w:pPr>
            <w:r w:rsidRPr="00042909">
              <w:rPr>
                <w:rFonts w:eastAsia="PMingLiU" w:cstheme="minorHAnsi"/>
                <w:szCs w:val="24"/>
                <w:lang w:eastAsia="zh-TW"/>
              </w:rPr>
              <w:t>20ms SSB period</w:t>
            </w:r>
          </w:p>
          <w:p w14:paraId="5D9D68D3" w14:textId="77777777" w:rsidR="00AD711D" w:rsidRPr="00042909" w:rsidRDefault="00AD711D" w:rsidP="00AD711D">
            <w:pPr>
              <w:widowControl/>
              <w:numPr>
                <w:ilvl w:val="3"/>
                <w:numId w:val="34"/>
              </w:numPr>
              <w:spacing w:line="259" w:lineRule="auto"/>
              <w:ind w:left="1440"/>
              <w:jc w:val="left"/>
              <w:rPr>
                <w:rFonts w:eastAsia="PMingLiU" w:cstheme="minorHAnsi"/>
                <w:szCs w:val="24"/>
                <w:lang w:eastAsia="zh-TW"/>
              </w:rPr>
            </w:pPr>
            <w:r w:rsidRPr="00042909">
              <w:rPr>
                <w:rFonts w:eastAsia="PMingLiU" w:cstheme="minorHAnsi"/>
                <w:szCs w:val="24"/>
                <w:lang w:eastAsia="zh-TW"/>
              </w:rPr>
              <w:t>30kHz SCS, DDDSU TDD pattern</w:t>
            </w:r>
          </w:p>
          <w:p w14:paraId="7ACB4D60" w14:textId="77777777" w:rsidR="00AD711D" w:rsidRPr="00042909" w:rsidRDefault="00AD711D" w:rsidP="00AD711D">
            <w:pPr>
              <w:widowControl/>
              <w:numPr>
                <w:ilvl w:val="3"/>
                <w:numId w:val="34"/>
              </w:numPr>
              <w:spacing w:line="259" w:lineRule="auto"/>
              <w:ind w:left="1440"/>
              <w:jc w:val="left"/>
              <w:rPr>
                <w:rFonts w:eastAsia="PMingLiU" w:cstheme="minorHAnsi"/>
                <w:szCs w:val="24"/>
                <w:lang w:eastAsia="zh-TW"/>
              </w:rPr>
            </w:pPr>
            <w:r w:rsidRPr="00042909">
              <w:rPr>
                <w:rFonts w:eastAsia="PMingLiU" w:cstheme="minorHAnsi"/>
                <w:szCs w:val="24"/>
                <w:lang w:eastAsia="zh-TW"/>
              </w:rPr>
              <w:t>Setting A: SIB1 period (20ms/40ms/160ms)</w:t>
            </w:r>
          </w:p>
          <w:p w14:paraId="64645D33" w14:textId="77777777" w:rsidR="00AD711D" w:rsidRPr="00042909" w:rsidRDefault="00AD711D" w:rsidP="00AD711D">
            <w:pPr>
              <w:widowControl/>
              <w:numPr>
                <w:ilvl w:val="3"/>
                <w:numId w:val="34"/>
              </w:numPr>
              <w:spacing w:line="259" w:lineRule="auto"/>
              <w:ind w:left="1440"/>
              <w:jc w:val="left"/>
              <w:rPr>
                <w:rFonts w:eastAsia="PMingLiU" w:cstheme="minorHAnsi"/>
                <w:szCs w:val="24"/>
                <w:lang w:eastAsia="zh-TW"/>
              </w:rPr>
            </w:pPr>
            <w:r w:rsidRPr="00042909">
              <w:rPr>
                <w:rFonts w:eastAsia="PMingLiU" w:cstheme="minorHAnsi"/>
                <w:szCs w:val="24"/>
                <w:lang w:eastAsia="zh-TW"/>
              </w:rPr>
              <w:t>Setting B1: Cell load (Empty/low/medium)</w:t>
            </w:r>
          </w:p>
          <w:p w14:paraId="79585B25" w14:textId="77777777" w:rsidR="00AD711D" w:rsidRPr="00042909" w:rsidRDefault="00AD711D" w:rsidP="00AD711D">
            <w:pPr>
              <w:widowControl/>
              <w:numPr>
                <w:ilvl w:val="3"/>
                <w:numId w:val="34"/>
              </w:numPr>
              <w:spacing w:line="259" w:lineRule="auto"/>
              <w:ind w:left="1440"/>
              <w:jc w:val="left"/>
              <w:rPr>
                <w:rFonts w:eastAsia="PMingLiU" w:cstheme="minorHAnsi"/>
                <w:szCs w:val="24"/>
                <w:lang w:eastAsia="zh-TW"/>
              </w:rPr>
            </w:pPr>
            <w:r w:rsidRPr="00042909">
              <w:rPr>
                <w:rFonts w:eastAsia="PMingLiU" w:cstheme="minorHAnsi"/>
                <w:szCs w:val="24"/>
                <w:lang w:eastAsia="zh-TW"/>
              </w:rPr>
              <w:t>Setting B2: Traffic model</w:t>
            </w:r>
          </w:p>
          <w:p w14:paraId="4DAD90AE" w14:textId="77777777" w:rsidR="00AD711D" w:rsidRPr="00042909" w:rsidRDefault="00AD711D" w:rsidP="00AD711D">
            <w:pPr>
              <w:widowControl/>
              <w:numPr>
                <w:ilvl w:val="3"/>
                <w:numId w:val="34"/>
              </w:numPr>
              <w:spacing w:line="259" w:lineRule="auto"/>
              <w:ind w:left="1440"/>
              <w:jc w:val="left"/>
              <w:rPr>
                <w:rFonts w:eastAsia="PMingLiU" w:cstheme="minorHAnsi"/>
                <w:szCs w:val="24"/>
                <w:lang w:eastAsia="zh-TW"/>
              </w:rPr>
            </w:pPr>
            <w:r w:rsidRPr="00042909">
              <w:rPr>
                <w:rFonts w:eastAsia="PMingLiU" w:cstheme="minorHAnsi"/>
                <w:szCs w:val="24"/>
                <w:lang w:eastAsia="zh-TW"/>
              </w:rPr>
              <w:t>Setting C: SIB1 PDSCH time domain resource index in 38.214 Table 5.1.2.1.1-2</w:t>
            </w:r>
          </w:p>
          <w:p w14:paraId="16942EF7" w14:textId="77777777" w:rsidR="00AD711D" w:rsidRPr="00042909" w:rsidRDefault="00AD711D" w:rsidP="00AD711D">
            <w:pPr>
              <w:widowControl/>
              <w:numPr>
                <w:ilvl w:val="3"/>
                <w:numId w:val="34"/>
              </w:numPr>
              <w:spacing w:line="259" w:lineRule="auto"/>
              <w:ind w:left="1440"/>
              <w:jc w:val="left"/>
              <w:rPr>
                <w:rFonts w:eastAsia="PMingLiU" w:cstheme="minorHAnsi"/>
                <w:szCs w:val="24"/>
                <w:lang w:eastAsia="zh-TW"/>
              </w:rPr>
            </w:pPr>
            <w:r w:rsidRPr="00042909">
              <w:rPr>
                <w:rFonts w:eastAsia="PMingLiU" w:cstheme="minorHAnsi"/>
                <w:szCs w:val="24"/>
                <w:lang w:eastAsia="zh-TW"/>
              </w:rPr>
              <w:lastRenderedPageBreak/>
              <w:t>Setting D: CORESET0/SSB multiplexing pattern including controlResourceSetZero (index) in 38.213 Table 13-6, and searchSpaceZero (index) in 38.213 Table 13-11</w:t>
            </w:r>
          </w:p>
          <w:p w14:paraId="4DDA85B5" w14:textId="77777777" w:rsidR="00AD711D" w:rsidRPr="00042909" w:rsidRDefault="00AD711D" w:rsidP="00AD711D">
            <w:pPr>
              <w:widowControl/>
              <w:numPr>
                <w:ilvl w:val="3"/>
                <w:numId w:val="34"/>
              </w:numPr>
              <w:spacing w:line="259" w:lineRule="auto"/>
              <w:ind w:left="1440"/>
              <w:jc w:val="left"/>
              <w:rPr>
                <w:rFonts w:eastAsia="PMingLiU" w:cstheme="minorHAnsi"/>
                <w:szCs w:val="24"/>
                <w:lang w:eastAsia="zh-TW"/>
              </w:rPr>
            </w:pPr>
            <w:r w:rsidRPr="00042909">
              <w:rPr>
                <w:rFonts w:eastAsia="PMingLiU" w:cstheme="minorHAnsi"/>
                <w:szCs w:val="24"/>
                <w:lang w:eastAsia="zh-TW"/>
              </w:rPr>
              <w:t xml:space="preserve">Setting E1: PRACH configurations </w:t>
            </w:r>
          </w:p>
          <w:p w14:paraId="534851A3" w14:textId="77777777" w:rsidR="00AD711D" w:rsidRPr="00042909" w:rsidRDefault="00AD711D" w:rsidP="00AD711D">
            <w:pPr>
              <w:widowControl/>
              <w:numPr>
                <w:ilvl w:val="4"/>
                <w:numId w:val="34"/>
              </w:numPr>
              <w:spacing w:line="259" w:lineRule="auto"/>
              <w:ind w:left="2160"/>
              <w:jc w:val="left"/>
              <w:rPr>
                <w:rFonts w:eastAsia="PMingLiU" w:cstheme="minorHAnsi"/>
                <w:szCs w:val="24"/>
                <w:lang w:eastAsia="zh-TW"/>
              </w:rPr>
            </w:pPr>
            <w:r w:rsidRPr="00042909">
              <w:rPr>
                <w:rFonts w:eastAsia="PMingLiU" w:cstheme="minorHAnsi"/>
                <w:szCs w:val="24"/>
                <w:lang w:eastAsia="zh-TW"/>
              </w:rPr>
              <w:t>(legacy) PRACH resources according to the following PRACH configuration for all transmitted SSBs</w:t>
            </w:r>
          </w:p>
          <w:p w14:paraId="1870AEBD" w14:textId="77777777" w:rsidR="00AD711D" w:rsidRPr="00042909" w:rsidRDefault="00AD711D" w:rsidP="00AD711D">
            <w:pPr>
              <w:widowControl/>
              <w:numPr>
                <w:ilvl w:val="3"/>
                <w:numId w:val="34"/>
              </w:numPr>
              <w:spacing w:line="259" w:lineRule="auto"/>
              <w:jc w:val="left"/>
              <w:rPr>
                <w:rFonts w:eastAsia="PMingLiU" w:cstheme="minorHAnsi"/>
                <w:szCs w:val="24"/>
                <w:lang w:eastAsia="zh-TW"/>
              </w:rPr>
            </w:pPr>
            <w:r w:rsidRPr="00042909">
              <w:rPr>
                <w:rFonts w:eastAsia="PMingLiU" w:cstheme="minorHAnsi"/>
                <w:szCs w:val="24"/>
                <w:lang w:eastAsia="zh-TW"/>
              </w:rPr>
              <w:t xml:space="preserve">Case A1-1: PRACH configuration #5 (20ms) </w:t>
            </w:r>
          </w:p>
          <w:p w14:paraId="35EC37F1" w14:textId="77777777" w:rsidR="00AD711D" w:rsidRPr="00042909" w:rsidRDefault="00AD711D" w:rsidP="00AD711D">
            <w:pPr>
              <w:widowControl/>
              <w:numPr>
                <w:ilvl w:val="3"/>
                <w:numId w:val="34"/>
              </w:numPr>
              <w:spacing w:line="259" w:lineRule="auto"/>
              <w:jc w:val="left"/>
              <w:rPr>
                <w:rFonts w:eastAsia="PMingLiU" w:cstheme="minorHAnsi"/>
                <w:szCs w:val="24"/>
                <w:lang w:eastAsia="zh-TW"/>
              </w:rPr>
            </w:pPr>
            <w:r w:rsidRPr="00042909">
              <w:rPr>
                <w:rFonts w:eastAsia="PMingLiU" w:cstheme="minorHAnsi"/>
                <w:szCs w:val="24"/>
                <w:lang w:eastAsia="zh-TW"/>
              </w:rPr>
              <w:t xml:space="preserve">Case A1-2: PRACH configuration #17 (10ms) </w:t>
            </w:r>
          </w:p>
          <w:p w14:paraId="422AE3A1" w14:textId="77777777" w:rsidR="00AD711D" w:rsidRPr="00042909" w:rsidRDefault="00AD711D" w:rsidP="00AD711D">
            <w:pPr>
              <w:widowControl/>
              <w:numPr>
                <w:ilvl w:val="3"/>
                <w:numId w:val="34"/>
              </w:numPr>
              <w:spacing w:line="259" w:lineRule="auto"/>
              <w:jc w:val="left"/>
              <w:rPr>
                <w:rFonts w:eastAsia="PMingLiU" w:cstheme="minorHAnsi"/>
                <w:szCs w:val="24"/>
                <w:lang w:eastAsia="zh-TW"/>
              </w:rPr>
            </w:pPr>
            <w:r w:rsidRPr="00042909">
              <w:rPr>
                <w:rFonts w:eastAsia="PMingLiU" w:cstheme="minorHAnsi"/>
                <w:szCs w:val="24"/>
                <w:lang w:eastAsia="zh-TW"/>
              </w:rPr>
              <w:t xml:space="preserve">Case A2-1: PRACH configuration #0 (160ms) </w:t>
            </w:r>
          </w:p>
          <w:p w14:paraId="026B717B" w14:textId="77777777" w:rsidR="00AD711D" w:rsidRPr="00042909" w:rsidRDefault="00AD711D" w:rsidP="00AD711D">
            <w:pPr>
              <w:widowControl/>
              <w:numPr>
                <w:ilvl w:val="4"/>
                <w:numId w:val="34"/>
              </w:numPr>
              <w:spacing w:line="259" w:lineRule="auto"/>
              <w:ind w:left="2160"/>
              <w:jc w:val="left"/>
              <w:rPr>
                <w:rFonts w:eastAsia="PMingLiU" w:cstheme="minorHAnsi"/>
                <w:szCs w:val="24"/>
                <w:lang w:eastAsia="zh-TW"/>
              </w:rPr>
            </w:pPr>
            <w:r w:rsidRPr="00042909">
              <w:rPr>
                <w:rFonts w:eastAsia="PMingLiU" w:cstheme="minorHAnsi"/>
                <w:szCs w:val="24"/>
                <w:lang w:eastAsia="zh-TW"/>
              </w:rPr>
              <w:t>(time-domain PRACH adaptation) Additional and legacy PRACH resources yielding total PRACH resources that are according to one of the following PRACH configuration for all transmitted SSBs</w:t>
            </w:r>
          </w:p>
          <w:p w14:paraId="6EED34ED" w14:textId="77777777" w:rsidR="00AD711D" w:rsidRPr="00042909" w:rsidRDefault="00AD711D" w:rsidP="00AD711D">
            <w:pPr>
              <w:widowControl/>
              <w:numPr>
                <w:ilvl w:val="3"/>
                <w:numId w:val="34"/>
              </w:numPr>
              <w:spacing w:line="259" w:lineRule="auto"/>
              <w:jc w:val="left"/>
              <w:rPr>
                <w:rFonts w:eastAsia="PMingLiU" w:cstheme="minorHAnsi"/>
                <w:szCs w:val="24"/>
                <w:lang w:eastAsia="zh-TW"/>
              </w:rPr>
            </w:pPr>
            <w:r w:rsidRPr="00042909">
              <w:rPr>
                <w:rFonts w:eastAsia="PMingLiU" w:cstheme="minorHAnsi"/>
                <w:szCs w:val="24"/>
                <w:lang w:eastAsia="zh-TW"/>
              </w:rPr>
              <w:t xml:space="preserve">Case B1: PRACH configuration #17 (10ms) </w:t>
            </w:r>
          </w:p>
          <w:p w14:paraId="1D145F9D" w14:textId="77777777" w:rsidR="00AD711D" w:rsidRPr="00042909" w:rsidRDefault="00AD711D" w:rsidP="00AD711D">
            <w:pPr>
              <w:widowControl/>
              <w:numPr>
                <w:ilvl w:val="3"/>
                <w:numId w:val="34"/>
              </w:numPr>
              <w:spacing w:line="259" w:lineRule="auto"/>
              <w:jc w:val="left"/>
              <w:rPr>
                <w:rFonts w:eastAsia="PMingLiU" w:cstheme="minorHAnsi"/>
                <w:szCs w:val="24"/>
                <w:lang w:eastAsia="zh-TW"/>
              </w:rPr>
            </w:pPr>
            <w:r w:rsidRPr="00042909">
              <w:rPr>
                <w:rFonts w:eastAsia="PMingLiU" w:cstheme="minorHAnsi"/>
                <w:szCs w:val="24"/>
                <w:lang w:eastAsia="zh-TW"/>
              </w:rPr>
              <w:t>Case B2: PRACH configuration #0 (160ms)</w:t>
            </w:r>
          </w:p>
          <w:p w14:paraId="31A4C9A7" w14:textId="77777777" w:rsidR="00AD711D" w:rsidRPr="00042909" w:rsidRDefault="00AD711D" w:rsidP="00AD711D">
            <w:pPr>
              <w:widowControl/>
              <w:numPr>
                <w:ilvl w:val="3"/>
                <w:numId w:val="34"/>
              </w:numPr>
              <w:spacing w:line="259" w:lineRule="auto"/>
              <w:jc w:val="left"/>
              <w:rPr>
                <w:rFonts w:eastAsia="PMingLiU" w:cstheme="minorHAnsi"/>
                <w:szCs w:val="24"/>
                <w:lang w:eastAsia="zh-TW"/>
              </w:rPr>
            </w:pPr>
            <w:r w:rsidRPr="00042909">
              <w:rPr>
                <w:rFonts w:eastAsia="PMingLiU" w:cstheme="minorHAnsi"/>
                <w:szCs w:val="24"/>
                <w:lang w:eastAsia="zh-TW"/>
              </w:rPr>
              <w:t xml:space="preserve">Companies to report details of assumed time domain adaptation mechanism </w:t>
            </w:r>
          </w:p>
          <w:p w14:paraId="19D8C750" w14:textId="77777777" w:rsidR="00AD711D" w:rsidRPr="00042909" w:rsidRDefault="00AD711D" w:rsidP="00AD711D">
            <w:pPr>
              <w:widowControl/>
              <w:numPr>
                <w:ilvl w:val="4"/>
                <w:numId w:val="34"/>
              </w:numPr>
              <w:spacing w:line="259" w:lineRule="auto"/>
              <w:ind w:left="2160"/>
              <w:jc w:val="left"/>
              <w:rPr>
                <w:rFonts w:eastAsia="PMingLiU" w:cstheme="minorHAnsi"/>
                <w:szCs w:val="24"/>
                <w:lang w:eastAsia="zh-TW"/>
              </w:rPr>
            </w:pPr>
            <w:r w:rsidRPr="00042909">
              <w:rPr>
                <w:rFonts w:eastAsia="PMingLiU" w:cstheme="minorHAnsi"/>
                <w:szCs w:val="24"/>
                <w:lang w:eastAsia="zh-TW"/>
              </w:rPr>
              <w:t xml:space="preserve">(spatial-domain PRACH adaptation) Additional and legacy PRACH resources yielding total PRACH resources that are according to one of the following PRACH configuration </w:t>
            </w:r>
          </w:p>
          <w:p w14:paraId="2C631205" w14:textId="77777777" w:rsidR="00AD711D" w:rsidRPr="00042909" w:rsidRDefault="00AD711D" w:rsidP="00AD711D">
            <w:pPr>
              <w:widowControl/>
              <w:numPr>
                <w:ilvl w:val="3"/>
                <w:numId w:val="34"/>
              </w:numPr>
              <w:spacing w:line="259" w:lineRule="auto"/>
              <w:jc w:val="left"/>
              <w:rPr>
                <w:rFonts w:eastAsia="PMingLiU" w:cstheme="minorHAnsi"/>
                <w:szCs w:val="24"/>
                <w:lang w:eastAsia="zh-TW"/>
              </w:rPr>
            </w:pPr>
            <w:r w:rsidRPr="00042909">
              <w:rPr>
                <w:rFonts w:eastAsia="PMingLiU" w:cstheme="minorHAnsi"/>
                <w:szCs w:val="24"/>
                <w:lang w:eastAsia="zh-TW"/>
              </w:rPr>
              <w:t xml:space="preserve">Case C1: PRACH configuration #17 (10ms) </w:t>
            </w:r>
          </w:p>
          <w:p w14:paraId="6FB70801" w14:textId="77777777" w:rsidR="00AD711D" w:rsidRPr="00042909" w:rsidRDefault="00AD711D" w:rsidP="00AD711D">
            <w:pPr>
              <w:widowControl/>
              <w:numPr>
                <w:ilvl w:val="3"/>
                <w:numId w:val="34"/>
              </w:numPr>
              <w:spacing w:line="259" w:lineRule="auto"/>
              <w:jc w:val="left"/>
              <w:rPr>
                <w:rFonts w:eastAsia="PMingLiU" w:cstheme="minorHAnsi"/>
                <w:szCs w:val="24"/>
                <w:lang w:eastAsia="zh-TW"/>
              </w:rPr>
            </w:pPr>
            <w:r w:rsidRPr="00042909">
              <w:rPr>
                <w:rFonts w:eastAsia="PMingLiU" w:cstheme="minorHAnsi"/>
                <w:szCs w:val="24"/>
                <w:lang w:eastAsia="zh-TW"/>
              </w:rPr>
              <w:t>Case C2: PRACH configuration #0 (160ms)</w:t>
            </w:r>
          </w:p>
          <w:p w14:paraId="5BBB056C" w14:textId="77777777" w:rsidR="00AD711D" w:rsidRPr="00042909" w:rsidRDefault="00AD711D" w:rsidP="00AD711D">
            <w:pPr>
              <w:widowControl/>
              <w:numPr>
                <w:ilvl w:val="3"/>
                <w:numId w:val="34"/>
              </w:numPr>
              <w:spacing w:line="259" w:lineRule="auto"/>
              <w:jc w:val="left"/>
              <w:rPr>
                <w:rFonts w:eastAsia="PMingLiU" w:cstheme="minorHAnsi"/>
                <w:szCs w:val="24"/>
                <w:lang w:eastAsia="zh-TW"/>
              </w:rPr>
            </w:pPr>
            <w:r w:rsidRPr="00042909">
              <w:rPr>
                <w:rFonts w:eastAsia="PMingLiU" w:cstheme="minorHAnsi"/>
                <w:szCs w:val="24"/>
                <w:lang w:eastAsia="zh-TW"/>
              </w:rPr>
              <w:t xml:space="preserve">Companies to report details of assumed spatial domain adaptation mechanism, including details of </w:t>
            </w:r>
            <w:r w:rsidRPr="00042909">
              <w:rPr>
                <w:rFonts w:eastAsia="Batang" w:cstheme="minorHAnsi"/>
                <w:szCs w:val="24"/>
              </w:rPr>
              <w:t>non-uniform PRACH resource allocation across SSBs</w:t>
            </w:r>
          </w:p>
          <w:p w14:paraId="30CBF234" w14:textId="77777777" w:rsidR="00AD711D" w:rsidRPr="00042909" w:rsidRDefault="00AD711D" w:rsidP="00AD711D">
            <w:pPr>
              <w:widowControl/>
              <w:numPr>
                <w:ilvl w:val="3"/>
                <w:numId w:val="34"/>
              </w:numPr>
              <w:spacing w:line="259" w:lineRule="auto"/>
              <w:ind w:left="1440"/>
              <w:jc w:val="left"/>
              <w:rPr>
                <w:rFonts w:eastAsia="PMingLiU" w:cstheme="minorHAnsi"/>
                <w:szCs w:val="24"/>
                <w:lang w:eastAsia="zh-TW"/>
              </w:rPr>
            </w:pPr>
            <w:r w:rsidRPr="00042909">
              <w:rPr>
                <w:rFonts w:eastAsia="PMingLiU" w:cstheme="minorHAnsi"/>
                <w:szCs w:val="24"/>
                <w:lang w:eastAsia="zh-TW"/>
              </w:rPr>
              <w:t>Setting F: Cat 1/Cat 2 BS as defined in TR38.864</w:t>
            </w:r>
          </w:p>
          <w:p w14:paraId="1B1772EF" w14:textId="77777777" w:rsidR="00AD711D" w:rsidRPr="00042909" w:rsidRDefault="00AD711D" w:rsidP="00AD711D">
            <w:pPr>
              <w:widowControl/>
              <w:numPr>
                <w:ilvl w:val="3"/>
                <w:numId w:val="34"/>
              </w:numPr>
              <w:spacing w:line="259" w:lineRule="auto"/>
              <w:ind w:left="1440"/>
              <w:jc w:val="left"/>
              <w:rPr>
                <w:rFonts w:eastAsia="PMingLiU" w:cstheme="minorHAnsi"/>
                <w:szCs w:val="24"/>
                <w:lang w:eastAsia="zh-TW"/>
              </w:rPr>
            </w:pPr>
            <w:r w:rsidRPr="00042909">
              <w:rPr>
                <w:rFonts w:eastAsia="PMingLiU" w:cstheme="minorHAnsi"/>
                <w:szCs w:val="24"/>
                <w:lang w:eastAsia="zh-TW"/>
              </w:rPr>
              <w:t>Setting G1: Number of SSB beams: 4,8 SSBs in a SSB burst with SSB pattern case C</w:t>
            </w:r>
          </w:p>
          <w:p w14:paraId="6DA0FD95" w14:textId="77777777" w:rsidR="00AD711D" w:rsidRPr="00042909" w:rsidRDefault="00AD711D" w:rsidP="00AD711D">
            <w:pPr>
              <w:widowControl/>
              <w:numPr>
                <w:ilvl w:val="3"/>
                <w:numId w:val="34"/>
              </w:numPr>
              <w:spacing w:line="259" w:lineRule="auto"/>
              <w:ind w:left="1440"/>
              <w:contextualSpacing/>
              <w:jc w:val="left"/>
              <w:rPr>
                <w:rFonts w:eastAsia="PMingLiU" w:cstheme="minorHAnsi"/>
                <w:szCs w:val="24"/>
                <w:lang w:eastAsia="zh-TW"/>
              </w:rPr>
            </w:pPr>
            <w:r w:rsidRPr="00042909">
              <w:rPr>
                <w:rFonts w:eastAsia="PMingLiU" w:cstheme="minorHAnsi"/>
                <w:szCs w:val="24"/>
                <w:lang w:eastAsia="zh-TW"/>
              </w:rPr>
              <w:t>Note 1: Baseline to compare is Case C1 vs Case B1/A1-1/A1-2, Case C2 vs Case B2/A2-1</w:t>
            </w:r>
          </w:p>
          <w:p w14:paraId="542D3743" w14:textId="77777777" w:rsidR="00AD711D" w:rsidRPr="00042909" w:rsidRDefault="00AD711D" w:rsidP="00AD711D">
            <w:pPr>
              <w:widowControl/>
              <w:numPr>
                <w:ilvl w:val="3"/>
                <w:numId w:val="34"/>
              </w:numPr>
              <w:spacing w:line="259" w:lineRule="auto"/>
              <w:ind w:left="1440"/>
              <w:contextualSpacing/>
              <w:jc w:val="left"/>
              <w:rPr>
                <w:rFonts w:eastAsia="PMingLiU" w:cstheme="minorHAnsi"/>
                <w:szCs w:val="24"/>
                <w:lang w:eastAsia="zh-TW"/>
              </w:rPr>
            </w:pPr>
            <w:r w:rsidRPr="00042909">
              <w:rPr>
                <w:rFonts w:eastAsia="PMingLiU" w:cstheme="minorHAnsi"/>
                <w:szCs w:val="24"/>
                <w:lang w:eastAsia="zh-TW"/>
              </w:rPr>
              <w:t>Note 2: It is up to company to report the SSB-RO mapping ratio and FDMed RO number, etc</w:t>
            </w:r>
          </w:p>
          <w:p w14:paraId="65ADE22D" w14:textId="77777777" w:rsidR="00AD711D" w:rsidRPr="00042909" w:rsidRDefault="00AD711D" w:rsidP="00AD711D">
            <w:pPr>
              <w:widowControl/>
              <w:numPr>
                <w:ilvl w:val="3"/>
                <w:numId w:val="34"/>
              </w:numPr>
              <w:spacing w:line="259" w:lineRule="auto"/>
              <w:ind w:left="1440"/>
              <w:contextualSpacing/>
              <w:jc w:val="left"/>
              <w:rPr>
                <w:rFonts w:eastAsia="PMingLiU" w:cstheme="minorHAnsi"/>
                <w:szCs w:val="24"/>
                <w:lang w:eastAsia="zh-TW"/>
              </w:rPr>
            </w:pPr>
            <w:r w:rsidRPr="00042909">
              <w:rPr>
                <w:rFonts w:eastAsia="PMingLiU" w:cstheme="minorHAnsi"/>
                <w:szCs w:val="24"/>
                <w:lang w:eastAsia="zh-TW"/>
              </w:rPr>
              <w:t>Note 3: Other PRACH configuration index with different PRACH format other than format 0 is not precluded</w:t>
            </w:r>
          </w:p>
          <w:p w14:paraId="5ACAB435" w14:textId="77777777" w:rsidR="00AD711D" w:rsidRPr="00042909" w:rsidRDefault="00AD711D" w:rsidP="00AD711D">
            <w:pPr>
              <w:widowControl/>
              <w:numPr>
                <w:ilvl w:val="3"/>
                <w:numId w:val="34"/>
              </w:numPr>
              <w:spacing w:line="259" w:lineRule="auto"/>
              <w:ind w:left="1440"/>
              <w:contextualSpacing/>
              <w:jc w:val="left"/>
              <w:rPr>
                <w:rFonts w:eastAsia="PMingLiU" w:cstheme="minorHAnsi"/>
                <w:szCs w:val="24"/>
                <w:lang w:eastAsia="zh-TW"/>
              </w:rPr>
            </w:pPr>
            <w:r w:rsidRPr="00042909">
              <w:rPr>
                <w:rFonts w:eastAsia="PMingLiU" w:cstheme="minorHAnsi"/>
                <w:szCs w:val="24"/>
                <w:lang w:eastAsia="zh-TW"/>
              </w:rPr>
              <w:t>Note 4: Other SSB/SIB1/RACH periodicity/PRACH resource/configuration assumptions are not precluded (up to companies to report)</w:t>
            </w:r>
          </w:p>
          <w:p w14:paraId="2D70499E" w14:textId="77777777" w:rsidR="00AD711D" w:rsidRPr="00042909" w:rsidRDefault="00AD711D" w:rsidP="00AD711D">
            <w:pPr>
              <w:widowControl/>
              <w:numPr>
                <w:ilvl w:val="2"/>
                <w:numId w:val="34"/>
              </w:numPr>
              <w:spacing w:line="259" w:lineRule="auto"/>
              <w:ind w:left="720"/>
              <w:jc w:val="left"/>
              <w:rPr>
                <w:rFonts w:eastAsia="PMingLiU" w:cstheme="minorHAnsi"/>
                <w:szCs w:val="24"/>
                <w:lang w:eastAsia="zh-TW"/>
              </w:rPr>
            </w:pPr>
            <w:r w:rsidRPr="00042909">
              <w:rPr>
                <w:rFonts w:eastAsia="PMingLiU" w:cstheme="minorHAnsi"/>
                <w:szCs w:val="24"/>
                <w:lang w:eastAsia="zh-TW"/>
              </w:rPr>
              <w:t>Other frameworks for network energy evaluation are not precluded, e.g. including for FR2</w:t>
            </w:r>
          </w:p>
          <w:p w14:paraId="439CBF7E" w14:textId="77777777" w:rsidR="00AD711D" w:rsidRPr="00042909" w:rsidRDefault="00AD711D" w:rsidP="00AD711D">
            <w:pPr>
              <w:rPr>
                <w:rFonts w:eastAsia="Batang" w:cstheme="minorHAnsi"/>
                <w:b/>
                <w:bCs/>
                <w:lang w:eastAsia="ko-KR"/>
              </w:rPr>
            </w:pPr>
            <w:r w:rsidRPr="00042909">
              <w:rPr>
                <w:rFonts w:eastAsia="Batang" w:cstheme="minorHAnsi"/>
                <w:b/>
                <w:bCs/>
                <w:lang w:eastAsia="ko-KR"/>
              </w:rPr>
              <w:t>Conclusion</w:t>
            </w:r>
          </w:p>
          <w:p w14:paraId="6F6B1877" w14:textId="77777777" w:rsidR="00AD711D" w:rsidRPr="00042909" w:rsidRDefault="00AD711D" w:rsidP="00AD711D">
            <w:pPr>
              <w:rPr>
                <w:rFonts w:eastAsia="Batang" w:cstheme="minorHAnsi"/>
                <w:lang w:eastAsia="ko-KR"/>
              </w:rPr>
            </w:pPr>
            <w:r w:rsidRPr="00042909">
              <w:rPr>
                <w:rFonts w:eastAsia="Batang" w:cstheme="minorHAnsi"/>
                <w:lang w:eastAsia="ko-KR"/>
              </w:rPr>
              <w:t>There is no consensus in RAN1 on the support of PRACH adaptation in spatial domain</w:t>
            </w:r>
          </w:p>
          <w:p w14:paraId="7A96894F" w14:textId="77777777" w:rsidR="00AD711D" w:rsidRPr="00042909" w:rsidRDefault="00AD711D" w:rsidP="00AD711D">
            <w:pPr>
              <w:rPr>
                <w:rFonts w:eastAsia="Batang" w:cstheme="minorHAnsi"/>
                <w:szCs w:val="24"/>
                <w:lang w:eastAsia="ko-KR"/>
              </w:rPr>
            </w:pPr>
          </w:p>
          <w:p w14:paraId="7C1E941B" w14:textId="77777777" w:rsidR="00AD711D" w:rsidRPr="00042909" w:rsidRDefault="00AD711D" w:rsidP="00AD711D">
            <w:pPr>
              <w:rPr>
                <w:rFonts w:eastAsia="Batang" w:cstheme="minorHAnsi"/>
                <w:b/>
                <w:bCs/>
                <w:szCs w:val="24"/>
                <w:lang w:eastAsia="ko-KR"/>
              </w:rPr>
            </w:pPr>
            <w:r w:rsidRPr="00042909">
              <w:rPr>
                <w:rFonts w:eastAsia="Batang" w:cstheme="minorHAnsi"/>
                <w:b/>
                <w:bCs/>
                <w:szCs w:val="24"/>
                <w:highlight w:val="green"/>
                <w:lang w:eastAsia="ko-KR"/>
              </w:rPr>
              <w:t>Agreement</w:t>
            </w:r>
          </w:p>
          <w:p w14:paraId="3C24CC1D" w14:textId="77777777" w:rsidR="00AD711D" w:rsidRPr="00042909" w:rsidRDefault="00AD711D" w:rsidP="00AD711D">
            <w:pPr>
              <w:rPr>
                <w:rFonts w:eastAsia="Batang" w:cstheme="minorHAnsi"/>
                <w:szCs w:val="24"/>
                <w:lang w:eastAsia="x-none"/>
              </w:rPr>
            </w:pPr>
            <w:r w:rsidRPr="00042909">
              <w:rPr>
                <w:rFonts w:eastAsia="Batang" w:cstheme="minorHAnsi"/>
                <w:szCs w:val="24"/>
                <w:lang w:eastAsia="x-none"/>
              </w:rPr>
              <w:t xml:space="preserve">For adaptation of PRACH in time-domain, support at least the following case(s) </w:t>
            </w:r>
          </w:p>
          <w:p w14:paraId="6AB75B8F" w14:textId="77777777" w:rsidR="00AD711D" w:rsidRPr="00042909" w:rsidRDefault="00AD711D" w:rsidP="00AD711D">
            <w:pPr>
              <w:widowControl/>
              <w:numPr>
                <w:ilvl w:val="0"/>
                <w:numId w:val="42"/>
              </w:numPr>
              <w:jc w:val="left"/>
              <w:rPr>
                <w:rFonts w:eastAsia="Batang" w:cstheme="minorHAnsi"/>
                <w:szCs w:val="24"/>
                <w:lang w:eastAsia="x-none"/>
              </w:rPr>
            </w:pPr>
            <w:r w:rsidRPr="00042909">
              <w:rPr>
                <w:rFonts w:eastAsia="Batang" w:cstheme="minorHAnsi"/>
                <w:szCs w:val="24"/>
                <w:lang w:eastAsia="x-none"/>
              </w:rPr>
              <w:t>Case 1: no time-domain overlap between the additional PRACH resources for NES-capable UEs and the PRACH resources for legacy UEs</w:t>
            </w:r>
          </w:p>
          <w:p w14:paraId="174073CA" w14:textId="77777777" w:rsidR="00AD711D" w:rsidRPr="00042909" w:rsidRDefault="00AD711D" w:rsidP="00AD711D">
            <w:pPr>
              <w:widowControl/>
              <w:numPr>
                <w:ilvl w:val="0"/>
                <w:numId w:val="42"/>
              </w:numPr>
              <w:jc w:val="left"/>
              <w:rPr>
                <w:rFonts w:eastAsia="Batang" w:cstheme="minorHAnsi"/>
                <w:szCs w:val="24"/>
                <w:lang w:eastAsia="x-none"/>
              </w:rPr>
            </w:pPr>
            <w:r w:rsidRPr="00042909">
              <w:rPr>
                <w:rFonts w:eastAsia="Batang" w:cstheme="minorHAnsi"/>
                <w:szCs w:val="24"/>
                <w:lang w:eastAsia="x-none"/>
              </w:rPr>
              <w:t>Case 2: time-domain overlap but no overlap in frequency domain between the additional PRACH resources for NES-capable UEs and the PRACH resources for legacy UEs</w:t>
            </w:r>
          </w:p>
          <w:p w14:paraId="1EA6C302" w14:textId="77777777" w:rsidR="00AD711D" w:rsidRPr="00042909" w:rsidRDefault="00AD711D" w:rsidP="00AD711D">
            <w:pPr>
              <w:widowControl/>
              <w:numPr>
                <w:ilvl w:val="0"/>
                <w:numId w:val="42"/>
              </w:numPr>
              <w:jc w:val="left"/>
              <w:rPr>
                <w:rFonts w:eastAsia="Batang" w:cstheme="minorHAnsi"/>
                <w:szCs w:val="24"/>
                <w:lang w:eastAsia="x-none"/>
              </w:rPr>
            </w:pPr>
            <w:r w:rsidRPr="00042909">
              <w:rPr>
                <w:rFonts w:eastAsia="Batang" w:cstheme="minorHAnsi"/>
                <w:szCs w:val="24"/>
                <w:lang w:eastAsia="x-none"/>
              </w:rPr>
              <w:t>Case 3: additional PRACH resources for NES-capable UEs and legacy PRACH resources overlap neither in time nor frequency domains</w:t>
            </w:r>
          </w:p>
          <w:p w14:paraId="7E93E729" w14:textId="77777777" w:rsidR="00AD711D" w:rsidRPr="00042909" w:rsidRDefault="00AD711D" w:rsidP="00AD711D">
            <w:pPr>
              <w:widowControl/>
              <w:numPr>
                <w:ilvl w:val="0"/>
                <w:numId w:val="42"/>
              </w:numPr>
              <w:jc w:val="left"/>
              <w:rPr>
                <w:rFonts w:eastAsia="Batang" w:cstheme="minorHAnsi"/>
                <w:szCs w:val="24"/>
                <w:lang w:eastAsia="x-none"/>
              </w:rPr>
            </w:pPr>
            <w:r w:rsidRPr="00042909">
              <w:rPr>
                <w:rFonts w:eastAsia="Batang" w:cstheme="minorHAnsi"/>
                <w:szCs w:val="24"/>
                <w:lang w:eastAsia="ko-KR"/>
              </w:rPr>
              <w:t>FFS: whether additional conditions are needed to support the above cases</w:t>
            </w:r>
          </w:p>
          <w:p w14:paraId="0B17FC05" w14:textId="77777777" w:rsidR="00AD711D" w:rsidRPr="00042909" w:rsidRDefault="00AD711D" w:rsidP="00AD711D">
            <w:pPr>
              <w:widowControl/>
              <w:numPr>
                <w:ilvl w:val="0"/>
                <w:numId w:val="42"/>
              </w:numPr>
              <w:jc w:val="left"/>
              <w:rPr>
                <w:rFonts w:eastAsia="Batang" w:cstheme="minorHAnsi"/>
                <w:szCs w:val="24"/>
                <w:lang w:eastAsia="x-none"/>
              </w:rPr>
            </w:pPr>
            <w:r w:rsidRPr="00042909">
              <w:rPr>
                <w:rFonts w:eastAsia="Batang" w:cstheme="minorHAnsi"/>
                <w:szCs w:val="24"/>
                <w:lang w:eastAsia="x-none"/>
              </w:rPr>
              <w:t>FFS: Additional case whether full/partial overlap in both time and frequency is allowed</w:t>
            </w:r>
          </w:p>
          <w:p w14:paraId="322C037D" w14:textId="77777777" w:rsidR="00AD711D" w:rsidRPr="00042909" w:rsidRDefault="00AD711D" w:rsidP="00AD711D">
            <w:pPr>
              <w:widowControl/>
              <w:numPr>
                <w:ilvl w:val="0"/>
                <w:numId w:val="42"/>
              </w:numPr>
              <w:jc w:val="left"/>
              <w:rPr>
                <w:rFonts w:eastAsia="Batang" w:cstheme="minorHAnsi"/>
                <w:szCs w:val="24"/>
                <w:lang w:eastAsia="x-none"/>
              </w:rPr>
            </w:pPr>
            <w:r w:rsidRPr="00042909">
              <w:rPr>
                <w:rFonts w:eastAsia="Batang" w:cstheme="minorHAnsi"/>
                <w:szCs w:val="24"/>
                <w:lang w:eastAsia="ko-KR"/>
              </w:rPr>
              <w:t>Above does not preclude discussion for the case where the configuration for additional PRACH resources contains legacy PRACH resources</w:t>
            </w:r>
          </w:p>
          <w:p w14:paraId="5D8EAAAD" w14:textId="77777777" w:rsidR="00AD711D" w:rsidRPr="00042909" w:rsidRDefault="00AD711D" w:rsidP="00AD711D">
            <w:pPr>
              <w:rPr>
                <w:rFonts w:eastAsia="Batang" w:cstheme="minorHAnsi"/>
                <w:szCs w:val="24"/>
                <w:lang w:eastAsia="ko-KR"/>
              </w:rPr>
            </w:pPr>
          </w:p>
          <w:p w14:paraId="453687A3" w14:textId="77777777" w:rsidR="00AD711D" w:rsidRPr="00042909" w:rsidRDefault="00AD711D" w:rsidP="00AD711D">
            <w:pPr>
              <w:rPr>
                <w:rFonts w:eastAsia="Batang" w:cstheme="minorHAnsi"/>
                <w:b/>
                <w:bCs/>
                <w:szCs w:val="24"/>
                <w:lang w:eastAsia="ko-KR"/>
              </w:rPr>
            </w:pPr>
            <w:r w:rsidRPr="00042909">
              <w:rPr>
                <w:rFonts w:eastAsia="Batang" w:cstheme="minorHAnsi"/>
                <w:b/>
                <w:bCs/>
                <w:szCs w:val="24"/>
                <w:highlight w:val="green"/>
                <w:lang w:eastAsia="ko-KR"/>
              </w:rPr>
              <w:t>Agreement</w:t>
            </w:r>
          </w:p>
          <w:p w14:paraId="57FE5B6B" w14:textId="77777777" w:rsidR="00AD711D" w:rsidRPr="00042909" w:rsidRDefault="00AD711D" w:rsidP="00AD711D">
            <w:pPr>
              <w:rPr>
                <w:rFonts w:eastAsia="Batang" w:cstheme="minorHAnsi"/>
                <w:lang w:eastAsia="x-none"/>
              </w:rPr>
            </w:pPr>
            <w:r w:rsidRPr="00042909">
              <w:rPr>
                <w:rFonts w:eastAsia="Batang" w:cstheme="minorHAnsi"/>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54060497" w14:textId="77777777" w:rsidR="00AD711D" w:rsidRPr="00042909" w:rsidRDefault="00AD711D" w:rsidP="00AD711D">
            <w:pPr>
              <w:widowControl/>
              <w:numPr>
                <w:ilvl w:val="0"/>
                <w:numId w:val="43"/>
              </w:numPr>
              <w:spacing w:after="120"/>
              <w:contextualSpacing/>
              <w:rPr>
                <w:rFonts w:eastAsia="Batang" w:cstheme="minorHAnsi"/>
                <w:lang w:eastAsia="x-none"/>
              </w:rPr>
            </w:pPr>
            <w:r w:rsidRPr="00042909">
              <w:rPr>
                <w:rFonts w:eastAsia="Batang" w:cstheme="minorHAnsi"/>
                <w:lang w:eastAsia="x-none"/>
              </w:rPr>
              <w:t>Mapping SS/PBCH block indexes to valid additional PRACH occasions provided by semi-static signalling follows the legacy mapping order for preamble/time resource/frequency/PRACH slot indexes.</w:t>
            </w:r>
          </w:p>
          <w:p w14:paraId="05EB0434" w14:textId="77777777" w:rsidR="00AD711D" w:rsidRPr="00042909" w:rsidRDefault="00AD711D" w:rsidP="00AD711D">
            <w:pPr>
              <w:widowControl/>
              <w:numPr>
                <w:ilvl w:val="1"/>
                <w:numId w:val="43"/>
              </w:numPr>
              <w:spacing w:after="120"/>
              <w:contextualSpacing/>
              <w:rPr>
                <w:rFonts w:eastAsia="Batang" w:cstheme="minorHAnsi"/>
                <w:lang w:eastAsia="x-none"/>
              </w:rPr>
            </w:pPr>
            <w:r w:rsidRPr="00042909">
              <w:rPr>
                <w:rFonts w:eastAsia="Batang" w:cstheme="minorHAnsi"/>
                <w:lang w:eastAsia="ko-KR"/>
              </w:rPr>
              <w:lastRenderedPageBreak/>
              <w:t>Note: This mapping is not impacted by time domain PRACH adaptation</w:t>
            </w:r>
          </w:p>
          <w:p w14:paraId="240CEF39" w14:textId="77777777" w:rsidR="00AD711D" w:rsidRPr="00042909" w:rsidRDefault="00AD711D" w:rsidP="00AD711D">
            <w:pPr>
              <w:widowControl/>
              <w:numPr>
                <w:ilvl w:val="0"/>
                <w:numId w:val="43"/>
              </w:numPr>
              <w:spacing w:after="120"/>
              <w:contextualSpacing/>
              <w:rPr>
                <w:rFonts w:eastAsia="Batang" w:cstheme="minorHAnsi"/>
                <w:lang w:eastAsia="x-none"/>
              </w:rPr>
            </w:pPr>
            <w:r w:rsidRPr="00042909">
              <w:rPr>
                <w:rFonts w:eastAsia="Batang" w:cstheme="minorHAnsi"/>
                <w:lang w:eastAsia="x-none"/>
              </w:rPr>
              <w:t>Validation rules for the additional PRACH resources follow the legacy validation rules for PRACH resources configured for legacy UEs.</w:t>
            </w:r>
          </w:p>
          <w:p w14:paraId="57EBC838" w14:textId="77777777" w:rsidR="00AD711D" w:rsidRPr="00AD711D" w:rsidRDefault="00AD711D" w:rsidP="00FF0E3A">
            <w:pPr>
              <w:rPr>
                <w:rFonts w:cs="v4.2.0"/>
              </w:rPr>
            </w:pPr>
          </w:p>
        </w:tc>
      </w:tr>
    </w:tbl>
    <w:p w14:paraId="0AFA244B" w14:textId="77777777" w:rsidR="009E25D6" w:rsidRDefault="009E25D6" w:rsidP="00FF0E3A">
      <w:pPr>
        <w:rPr>
          <w:rFonts w:cs="v4.2.0"/>
        </w:rPr>
      </w:pPr>
    </w:p>
    <w:p w14:paraId="2E67BE5F" w14:textId="76535F7D" w:rsidR="00182EDE" w:rsidRDefault="009E25D6" w:rsidP="00FF0E3A">
      <w:pPr>
        <w:rPr>
          <w:rFonts w:cs="v4.2.0"/>
        </w:rPr>
      </w:pPr>
      <w:r>
        <w:rPr>
          <w:rFonts w:cs="v4.2.0"/>
        </w:rPr>
        <w:t xml:space="preserve">In our view, the main purpose of adaptation PRACH is to add the PRACH resource in the time domain and spatial domain more dynamically. As a result, the random access occasion may be unknown to UE before the random access procedure initiated. But how to mapping and indicating them to UE is still under RAN1 discussion. </w:t>
      </w:r>
      <w:r w:rsidR="00D67D27">
        <w:rPr>
          <w:rFonts w:cs="v4.2.0"/>
        </w:rPr>
        <w:t>Hence</w:t>
      </w:r>
      <w:r w:rsidR="003B2D93">
        <w:rPr>
          <w:rFonts w:cs="v4.2.0"/>
        </w:rPr>
        <w:t>,</w:t>
      </w:r>
      <w:r w:rsidR="00D67D27">
        <w:rPr>
          <w:rFonts w:cs="v4.2.0"/>
        </w:rPr>
        <w:t xml:space="preserve"> we suggest that:</w:t>
      </w:r>
    </w:p>
    <w:p w14:paraId="0B6D6AAC" w14:textId="693EA1A0" w:rsidR="00D67D27" w:rsidRDefault="00D67D27" w:rsidP="00FF0E3A">
      <w:pPr>
        <w:rPr>
          <w:rFonts w:cs="v4.2.0"/>
          <w:b/>
          <w:bCs/>
          <w:i/>
          <w:iCs/>
        </w:rPr>
      </w:pPr>
      <w:r w:rsidRPr="00AD711D">
        <w:rPr>
          <w:rFonts w:cs="v4.2.0"/>
          <w:b/>
          <w:bCs/>
          <w:i/>
          <w:iCs/>
        </w:rPr>
        <w:t>Proposal</w:t>
      </w:r>
      <w:r w:rsidR="00EA260A">
        <w:rPr>
          <w:rFonts w:cs="v4.2.0"/>
          <w:b/>
          <w:bCs/>
          <w:i/>
          <w:iCs/>
        </w:rPr>
        <w:t xml:space="preserve"> 6</w:t>
      </w:r>
      <w:r w:rsidRPr="00AD711D">
        <w:rPr>
          <w:rFonts w:cs="v4.2.0"/>
          <w:b/>
          <w:bCs/>
          <w:i/>
          <w:iCs/>
        </w:rPr>
        <w:t xml:space="preserve">: RAN4 </w:t>
      </w:r>
      <w:r w:rsidR="00FD781D">
        <w:rPr>
          <w:rFonts w:cs="v4.2.0"/>
          <w:b/>
          <w:bCs/>
          <w:i/>
          <w:iCs/>
        </w:rPr>
        <w:t>can</w:t>
      </w:r>
      <w:r w:rsidRPr="00AD711D">
        <w:rPr>
          <w:rFonts w:cs="v4.2.0"/>
          <w:b/>
          <w:bCs/>
          <w:i/>
          <w:iCs/>
        </w:rPr>
        <w:t xml:space="preserve"> wait RAN1’s progress on </w:t>
      </w:r>
      <w:r w:rsidR="00D833EF" w:rsidRPr="00AD711D">
        <w:rPr>
          <w:rFonts w:cs="v4.2.0"/>
          <w:b/>
          <w:bCs/>
          <w:i/>
          <w:iCs/>
        </w:rPr>
        <w:t xml:space="preserve">PRACH </w:t>
      </w:r>
      <w:r w:rsidRPr="00AD711D">
        <w:rPr>
          <w:rFonts w:cs="v4.2.0"/>
          <w:b/>
          <w:bCs/>
          <w:i/>
          <w:iCs/>
        </w:rPr>
        <w:t>adaptation to define the necessary requirements or update the current spec.</w:t>
      </w:r>
    </w:p>
    <w:p w14:paraId="2032F37B" w14:textId="211902E5" w:rsidR="0058468F" w:rsidRDefault="0058468F" w:rsidP="00FF0E3A">
      <w:pPr>
        <w:rPr>
          <w:rFonts w:cs="v4.2.0"/>
          <w:b/>
          <w:bCs/>
          <w:i/>
          <w:iCs/>
        </w:rPr>
      </w:pPr>
    </w:p>
    <w:p w14:paraId="640585E1" w14:textId="77777777" w:rsidR="00DB0323" w:rsidRDefault="0058468F" w:rsidP="00DB0323">
      <w:pPr>
        <w:rPr>
          <w:rFonts w:cs="v4.2.0"/>
        </w:rPr>
      </w:pPr>
      <w:r>
        <w:rPr>
          <w:rFonts w:cs="v4.2.0" w:hint="eastAsia"/>
        </w:rPr>
        <w:t>F</w:t>
      </w:r>
      <w:r>
        <w:rPr>
          <w:rFonts w:cs="v4.2.0"/>
        </w:rPr>
        <w:t xml:space="preserve">or the adaptation paging, according to RAN2 agreements below, from RAN4 perspective, we </w:t>
      </w:r>
      <w:r w:rsidR="00DB0323">
        <w:rPr>
          <w:rFonts w:cs="v4.2.0"/>
        </w:rPr>
        <w:t>observed that:</w:t>
      </w:r>
    </w:p>
    <w:p w14:paraId="07A01EC3" w14:textId="137C0937" w:rsidR="00DB0323" w:rsidRPr="00DB0323" w:rsidRDefault="00DB0323" w:rsidP="00567B92">
      <w:pPr>
        <w:pStyle w:val="Doc-text2"/>
        <w:pBdr>
          <w:top w:val="single" w:sz="4" w:space="1" w:color="auto"/>
          <w:left w:val="single" w:sz="4" w:space="31" w:color="auto"/>
          <w:bottom w:val="single" w:sz="4" w:space="1" w:color="auto"/>
          <w:right w:val="single" w:sz="4" w:space="4" w:color="auto"/>
        </w:pBdr>
        <w:rPr>
          <w:rFonts w:asciiTheme="minorHAnsi" w:hAnsiTheme="minorHAnsi" w:cstheme="minorHAnsi"/>
          <w:b/>
          <w:bCs/>
          <w:lang w:val="en-US"/>
        </w:rPr>
      </w:pPr>
      <w:r w:rsidRPr="00DB0323">
        <w:rPr>
          <w:rFonts w:asciiTheme="minorHAnsi" w:hAnsiTheme="minorHAnsi" w:cstheme="minorHAnsi"/>
          <w:b/>
          <w:bCs/>
          <w:lang w:val="en-US"/>
        </w:rPr>
        <w:t>Agreements on paging adaptation in RAN2#125bis:</w:t>
      </w:r>
    </w:p>
    <w:p w14:paraId="24C8DC0F" w14:textId="77777777" w:rsidR="00DB0323" w:rsidRPr="00DB0323" w:rsidRDefault="00DB0323" w:rsidP="00567B92">
      <w:pPr>
        <w:pStyle w:val="Doc-text2"/>
        <w:widowControl/>
        <w:numPr>
          <w:ilvl w:val="0"/>
          <w:numId w:val="45"/>
        </w:numPr>
        <w:pBdr>
          <w:top w:val="single" w:sz="4" w:space="1" w:color="auto"/>
          <w:left w:val="single" w:sz="4" w:space="31" w:color="auto"/>
          <w:bottom w:val="single" w:sz="4" w:space="1" w:color="auto"/>
          <w:right w:val="single" w:sz="4" w:space="4" w:color="auto"/>
        </w:pBdr>
        <w:overflowPunct/>
        <w:autoSpaceDE/>
        <w:autoSpaceDN/>
        <w:adjustRightInd/>
        <w:spacing w:after="0"/>
        <w:jc w:val="left"/>
        <w:rPr>
          <w:rFonts w:asciiTheme="minorHAnsi" w:hAnsiTheme="minorHAnsi" w:cstheme="minorHAnsi"/>
          <w:lang w:val="en-US"/>
        </w:rPr>
      </w:pPr>
      <w:r w:rsidRPr="00DB0323">
        <w:rPr>
          <w:rFonts w:asciiTheme="minorHAnsi" w:hAnsiTheme="minorHAnsi" w:cstheme="minorHAnsi"/>
        </w:rPr>
        <w:t>From the UE point of view, UE will monitor one PEI/PO every paging DRX cycle, i.e. the UE doesn’t skip PO in paging DRX cycle.</w:t>
      </w:r>
    </w:p>
    <w:p w14:paraId="48AEEE49" w14:textId="77777777" w:rsidR="00DB0323" w:rsidRPr="00DB0323" w:rsidRDefault="00DB0323" w:rsidP="00567B92">
      <w:pPr>
        <w:pStyle w:val="Doc-text2"/>
        <w:widowControl/>
        <w:numPr>
          <w:ilvl w:val="0"/>
          <w:numId w:val="45"/>
        </w:numPr>
        <w:pBdr>
          <w:top w:val="single" w:sz="4" w:space="1" w:color="auto"/>
          <w:left w:val="single" w:sz="4" w:space="31" w:color="auto"/>
          <w:bottom w:val="single" w:sz="4" w:space="1" w:color="auto"/>
          <w:right w:val="single" w:sz="4" w:space="4" w:color="auto"/>
        </w:pBdr>
        <w:overflowPunct/>
        <w:autoSpaceDE/>
        <w:autoSpaceDN/>
        <w:adjustRightInd/>
        <w:spacing w:after="0"/>
        <w:jc w:val="left"/>
        <w:rPr>
          <w:rFonts w:asciiTheme="minorHAnsi" w:hAnsiTheme="minorHAnsi" w:cstheme="minorHAnsi"/>
          <w:lang w:val="en-US"/>
        </w:rPr>
      </w:pPr>
      <w:r w:rsidRPr="00DB0323">
        <w:rPr>
          <w:rFonts w:asciiTheme="minorHAnsi" w:hAnsiTheme="minorHAnsi" w:cstheme="minorHAnsi"/>
        </w:rPr>
        <w:t>For adaptation of paging occasions in time domain, RAN2 to study a) bundle paging frames and b) extend the values of N to have increased interval between PFs (e.g. T/64, T/128 ...) and compensating decrease in number of PFs by increasing POs per PF.</w:t>
      </w:r>
    </w:p>
    <w:p w14:paraId="79F84141" w14:textId="77777777" w:rsidR="00DB0323" w:rsidRPr="00DB0323" w:rsidRDefault="00DB0323" w:rsidP="00567B92">
      <w:pPr>
        <w:pStyle w:val="Doc-text2"/>
        <w:widowControl/>
        <w:numPr>
          <w:ilvl w:val="0"/>
          <w:numId w:val="45"/>
        </w:numPr>
        <w:pBdr>
          <w:top w:val="single" w:sz="4" w:space="1" w:color="auto"/>
          <w:left w:val="single" w:sz="4" w:space="31" w:color="auto"/>
          <w:bottom w:val="single" w:sz="4" w:space="1" w:color="auto"/>
          <w:right w:val="single" w:sz="4" w:space="4" w:color="auto"/>
        </w:pBdr>
        <w:overflowPunct/>
        <w:autoSpaceDE/>
        <w:autoSpaceDN/>
        <w:adjustRightInd/>
        <w:spacing w:after="0"/>
        <w:jc w:val="left"/>
        <w:rPr>
          <w:rFonts w:asciiTheme="minorHAnsi" w:hAnsiTheme="minorHAnsi" w:cstheme="minorHAnsi"/>
          <w:lang w:val="en-US"/>
        </w:rPr>
      </w:pPr>
      <w:r w:rsidRPr="00DB0323">
        <w:rPr>
          <w:rFonts w:asciiTheme="minorHAnsi" w:hAnsiTheme="minorHAnsi" w:cstheme="minorHAnsi"/>
          <w:lang w:val="en-US"/>
        </w:rPr>
        <w:t>For Paging adaptation, R2 discusses the following options on compatibility of legacy RRC_IDLE/RRC_INACTIVE UE:</w:t>
      </w:r>
    </w:p>
    <w:p w14:paraId="43EC598B" w14:textId="77777777" w:rsidR="00DB0323" w:rsidRPr="00DB0323" w:rsidRDefault="00DB0323" w:rsidP="00567B92">
      <w:pPr>
        <w:pStyle w:val="Doc-text2"/>
        <w:pBdr>
          <w:top w:val="single" w:sz="4" w:space="1" w:color="auto"/>
          <w:left w:val="single" w:sz="4" w:space="31" w:color="auto"/>
          <w:bottom w:val="single" w:sz="4" w:space="1" w:color="auto"/>
          <w:right w:val="single" w:sz="4" w:space="4" w:color="auto"/>
        </w:pBdr>
        <w:ind w:left="1259" w:firstLine="0"/>
        <w:rPr>
          <w:rFonts w:asciiTheme="minorHAnsi" w:hAnsiTheme="minorHAnsi" w:cstheme="minorHAnsi"/>
          <w:lang w:val="en-US"/>
        </w:rPr>
      </w:pPr>
      <w:r w:rsidRPr="00DB0323">
        <w:rPr>
          <w:rFonts w:asciiTheme="minorHAnsi" w:hAnsiTheme="minorHAnsi" w:cstheme="minorHAnsi"/>
          <w:lang w:val="en-US"/>
        </w:rPr>
        <w:t xml:space="preserve"> </w:t>
      </w:r>
      <w:r w:rsidRPr="00DB0323">
        <w:rPr>
          <w:rFonts w:asciiTheme="minorHAnsi" w:hAnsiTheme="minorHAnsi" w:cstheme="minorHAnsi"/>
          <w:lang w:val="en-US"/>
        </w:rPr>
        <w:tab/>
        <w:t>- Option 1: Prevent the access of legacy UE via barring;</w:t>
      </w:r>
    </w:p>
    <w:p w14:paraId="5D33F7F2" w14:textId="77777777" w:rsidR="00DB0323" w:rsidRPr="00DB0323" w:rsidRDefault="00DB0323" w:rsidP="00567B92">
      <w:pPr>
        <w:pStyle w:val="Doc-text2"/>
        <w:pBdr>
          <w:top w:val="single" w:sz="4" w:space="1" w:color="auto"/>
          <w:left w:val="single" w:sz="4" w:space="31" w:color="auto"/>
          <w:bottom w:val="single" w:sz="4" w:space="1" w:color="auto"/>
          <w:right w:val="single" w:sz="4" w:space="4" w:color="auto"/>
        </w:pBdr>
        <w:rPr>
          <w:rFonts w:asciiTheme="minorHAnsi" w:hAnsiTheme="minorHAnsi" w:cstheme="minorHAnsi"/>
          <w:lang w:val="en-US"/>
        </w:rPr>
      </w:pPr>
      <w:r w:rsidRPr="00DB0323">
        <w:rPr>
          <w:rFonts w:asciiTheme="minorHAnsi" w:hAnsiTheme="minorHAnsi" w:cstheme="minorHAnsi"/>
          <w:lang w:val="en-US"/>
        </w:rPr>
        <w:t xml:space="preserve"> </w:t>
      </w:r>
      <w:r w:rsidRPr="00DB0323">
        <w:rPr>
          <w:rFonts w:asciiTheme="minorHAnsi" w:hAnsiTheme="minorHAnsi" w:cstheme="minorHAnsi"/>
          <w:lang w:val="en-US"/>
        </w:rPr>
        <w:tab/>
        <w:t>- Option 2: Separate paging resources for legacy UEs and Rel-19 NES UEs (assuming there are legacy UEs)</w:t>
      </w:r>
    </w:p>
    <w:p w14:paraId="2DBBDF93" w14:textId="77777777" w:rsidR="00DB0323" w:rsidRDefault="00DB0323" w:rsidP="00DB0323">
      <w:pPr>
        <w:rPr>
          <w:b/>
          <w:lang w:eastAsia="ja-JP"/>
        </w:rPr>
      </w:pPr>
    </w:p>
    <w:p w14:paraId="401EFFA1" w14:textId="77777777" w:rsidR="00DB0323" w:rsidRPr="00DB0323" w:rsidRDefault="00DB0323" w:rsidP="00DB0323">
      <w:pPr>
        <w:rPr>
          <w:rFonts w:cs="v4.2.0"/>
        </w:rPr>
      </w:pPr>
    </w:p>
    <w:p w14:paraId="545D6D51" w14:textId="484DCACB" w:rsidR="00DB0323" w:rsidRPr="00DB0323" w:rsidRDefault="00DB0323" w:rsidP="00DB0323">
      <w:pPr>
        <w:rPr>
          <w:rFonts w:cs="v4.2.0"/>
          <w:b/>
          <w:bCs/>
        </w:rPr>
      </w:pPr>
      <w:r w:rsidRPr="00DB0323">
        <w:rPr>
          <w:rFonts w:cs="v4.2.0"/>
          <w:b/>
          <w:bCs/>
        </w:rPr>
        <w:t>Observation</w:t>
      </w:r>
      <w:r w:rsidR="00EA260A">
        <w:rPr>
          <w:rFonts w:cs="v4.2.0"/>
          <w:b/>
          <w:bCs/>
        </w:rPr>
        <w:t xml:space="preserve"> 9</w:t>
      </w:r>
      <w:r w:rsidRPr="00DB0323">
        <w:rPr>
          <w:rFonts w:cs="v4.2.0"/>
          <w:b/>
          <w:bCs/>
        </w:rPr>
        <w:t>:</w:t>
      </w:r>
      <w:r w:rsidR="0058468F" w:rsidRPr="00DB0323">
        <w:rPr>
          <w:rFonts w:cs="v4.2.0"/>
          <w:b/>
          <w:bCs/>
        </w:rPr>
        <w:t xml:space="preserve"> </w:t>
      </w:r>
      <w:r w:rsidR="00AA7168">
        <w:rPr>
          <w:rFonts w:cs="v4.2.0"/>
          <w:b/>
          <w:bCs/>
        </w:rPr>
        <w:t>T</w:t>
      </w:r>
      <w:r w:rsidR="0058468F" w:rsidRPr="00DB0323">
        <w:rPr>
          <w:rFonts w:cs="v4.2.0"/>
          <w:b/>
          <w:bCs/>
        </w:rPr>
        <w:t xml:space="preserve">here is little impacts on </w:t>
      </w:r>
      <w:r w:rsidRPr="00DB0323">
        <w:rPr>
          <w:rFonts w:cs="v4.2.0"/>
          <w:b/>
          <w:bCs/>
        </w:rPr>
        <w:t>cell selection/res</w:t>
      </w:r>
      <w:r w:rsidR="00810C4D">
        <w:rPr>
          <w:rFonts w:cs="v4.2.0"/>
          <w:b/>
          <w:bCs/>
        </w:rPr>
        <w:t>e</w:t>
      </w:r>
      <w:r w:rsidRPr="00DB0323">
        <w:rPr>
          <w:rFonts w:cs="v4.2.0"/>
          <w:b/>
          <w:bCs/>
        </w:rPr>
        <w:t xml:space="preserve">lection requirements in RRC_Idle </w:t>
      </w:r>
      <w:r w:rsidRPr="00DB0323">
        <w:rPr>
          <w:rFonts w:cs="v4.2.0" w:hint="eastAsia"/>
          <w:b/>
          <w:bCs/>
        </w:rPr>
        <w:t>TS</w:t>
      </w:r>
      <w:r w:rsidRPr="00DB0323">
        <w:rPr>
          <w:rFonts w:cs="v4.2.0"/>
          <w:b/>
          <w:bCs/>
        </w:rPr>
        <w:t xml:space="preserve">38.133 </w:t>
      </w:r>
      <w:r w:rsidRPr="00DB0323">
        <w:rPr>
          <w:rFonts w:cs="v4.2.0" w:hint="eastAsia"/>
          <w:b/>
          <w:bCs/>
        </w:rPr>
        <w:t>（</w:t>
      </w:r>
      <w:bookmarkStart w:id="7" w:name="_Toc5952540"/>
      <w:r w:rsidRPr="00DB0323">
        <w:rPr>
          <w:rFonts w:cs="v4.2.0" w:hint="eastAsia"/>
          <w:b/>
          <w:bCs/>
        </w:rPr>
        <w:t>e</w:t>
      </w:r>
      <w:r w:rsidRPr="00DB0323">
        <w:rPr>
          <w:rFonts w:cs="v4.2.0"/>
          <w:b/>
          <w:bCs/>
        </w:rPr>
        <w:t>.g. 4.2.2.6</w:t>
      </w:r>
      <w:r w:rsidRPr="00DB0323">
        <w:rPr>
          <w:rFonts w:cs="v4.2.0"/>
          <w:b/>
          <w:bCs/>
        </w:rPr>
        <w:tab/>
        <w:t xml:space="preserve"> Maximum interruption in paging reception</w:t>
      </w:r>
      <w:bookmarkEnd w:id="7"/>
      <w:r w:rsidRPr="00DB0323">
        <w:rPr>
          <w:rFonts w:cs="v4.2.0" w:hint="eastAsia"/>
          <w:b/>
          <w:bCs/>
        </w:rPr>
        <w:t>）</w:t>
      </w:r>
      <w:r w:rsidR="008B7069">
        <w:rPr>
          <w:rFonts w:cs="v4.2.0" w:hint="eastAsia"/>
          <w:b/>
          <w:bCs/>
        </w:rPr>
        <w:t>.</w:t>
      </w:r>
    </w:p>
    <w:p w14:paraId="5790C256" w14:textId="1F37A388" w:rsidR="0058468F" w:rsidRPr="00810C4D" w:rsidRDefault="0058468F" w:rsidP="00FF0E3A">
      <w:pPr>
        <w:rPr>
          <w:rFonts w:cs="v4.2.0"/>
        </w:rPr>
      </w:pPr>
    </w:p>
    <w:bookmarkEnd w:id="0"/>
    <w:bookmarkEnd w:id="1"/>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224AC314" w:rsidR="00FB4746" w:rsidRDefault="0037282A" w:rsidP="00507927">
      <w:pPr>
        <w:rPr>
          <w:rFonts w:cstheme="minorHAnsi"/>
        </w:rPr>
      </w:pPr>
      <w:r w:rsidRPr="009309D1">
        <w:rPr>
          <w:rFonts w:cstheme="minorHAnsi"/>
        </w:rPr>
        <w:t>In this contribution, serval issues related to</w:t>
      </w:r>
      <w:r w:rsidR="00EA3935">
        <w:rPr>
          <w:rFonts w:cstheme="minorHAnsi"/>
        </w:rPr>
        <w:t xml:space="preserve"> </w:t>
      </w:r>
      <w:r w:rsidR="00EA3935">
        <w:t>RRM in Rel19 NES</w:t>
      </w:r>
      <w:r w:rsidR="008D0E19">
        <w:rPr>
          <w:rFonts w:cstheme="minorHAnsi"/>
        </w:rPr>
        <w:t xml:space="preserve"> </w:t>
      </w:r>
      <w:r w:rsidRPr="009309D1">
        <w:rPr>
          <w:rFonts w:cstheme="minorHAnsi"/>
        </w:rPr>
        <w:t xml:space="preserve">are discussed. The </w:t>
      </w:r>
      <w:r w:rsidR="005D0472">
        <w:rPr>
          <w:rFonts w:cstheme="minorHAnsi"/>
        </w:rPr>
        <w:t xml:space="preserve">observations and </w:t>
      </w:r>
      <w:r w:rsidRPr="009309D1">
        <w:rPr>
          <w:rFonts w:cstheme="minorHAnsi"/>
        </w:rPr>
        <w:t>proposals can be summarized as</w:t>
      </w:r>
      <w:r w:rsidR="00A06C43">
        <w:rPr>
          <w:rFonts w:cstheme="minorHAnsi"/>
        </w:rPr>
        <w:t>:</w:t>
      </w:r>
    </w:p>
    <w:p w14:paraId="00AAFAA4" w14:textId="58617602" w:rsidR="00E37D5B" w:rsidRDefault="00FD781D" w:rsidP="00507927">
      <w:pPr>
        <w:rPr>
          <w:rFonts w:cstheme="minorHAnsi"/>
          <w:b/>
          <w:bCs/>
        </w:rPr>
      </w:pPr>
      <w:r w:rsidRPr="008943B5">
        <w:rPr>
          <w:rFonts w:cstheme="minorHAnsi"/>
          <w:b/>
          <w:bCs/>
        </w:rPr>
        <w:t>Observation</w:t>
      </w:r>
      <w:r>
        <w:rPr>
          <w:rFonts w:cstheme="minorHAnsi"/>
          <w:b/>
          <w:bCs/>
        </w:rPr>
        <w:t xml:space="preserve"> 1</w:t>
      </w:r>
      <w:r w:rsidRPr="008943B5">
        <w:rPr>
          <w:rFonts w:cstheme="minorHAnsi"/>
          <w:b/>
          <w:bCs/>
        </w:rPr>
        <w:t xml:space="preserve">: </w:t>
      </w:r>
      <w:r w:rsidRPr="00897DE3">
        <w:rPr>
          <w:rFonts w:cstheme="minorHAnsi"/>
          <w:b/>
          <w:bCs/>
        </w:rPr>
        <w:t xml:space="preserve">It seems there is some ambiguity on </w:t>
      </w:r>
      <w:r>
        <w:rPr>
          <w:rFonts w:cstheme="minorHAnsi"/>
          <w:b/>
          <w:bCs/>
        </w:rPr>
        <w:t>agreements from RAN1 of on-demanding SSB scenarios and cases (e.g. whether there are co-existed OD SSB and legacy SSBs).</w:t>
      </w:r>
    </w:p>
    <w:p w14:paraId="06D8BF36" w14:textId="10C9AEC6" w:rsidR="00FD781D" w:rsidRDefault="00FD781D" w:rsidP="00507927">
      <w:pPr>
        <w:rPr>
          <w:rFonts w:cstheme="minorHAnsi"/>
          <w:b/>
          <w:bCs/>
          <w:i/>
          <w:iCs/>
        </w:rPr>
      </w:pPr>
      <w:r w:rsidRPr="00D833EF">
        <w:rPr>
          <w:rFonts w:cstheme="minorHAnsi"/>
          <w:b/>
          <w:bCs/>
          <w:i/>
          <w:iCs/>
        </w:rPr>
        <w:t>Proposal</w:t>
      </w:r>
      <w:r>
        <w:rPr>
          <w:rFonts w:cstheme="minorHAnsi"/>
          <w:b/>
          <w:bCs/>
          <w:i/>
          <w:iCs/>
        </w:rPr>
        <w:t xml:space="preserve"> 1</w:t>
      </w:r>
      <w:r w:rsidRPr="00D833EF">
        <w:rPr>
          <w:rFonts w:cstheme="minorHAnsi"/>
          <w:b/>
          <w:bCs/>
          <w:i/>
          <w:iCs/>
        </w:rPr>
        <w:t xml:space="preserve">: RAN4 can firstly align the understanding of the definition </w:t>
      </w:r>
      <w:r w:rsidR="00332334">
        <w:rPr>
          <w:rFonts w:cstheme="minorHAnsi"/>
          <w:b/>
          <w:bCs/>
          <w:i/>
          <w:iCs/>
        </w:rPr>
        <w:t>of</w:t>
      </w:r>
      <w:r w:rsidRPr="00D833EF">
        <w:rPr>
          <w:rFonts w:cstheme="minorHAnsi"/>
          <w:b/>
          <w:bCs/>
          <w:i/>
          <w:iCs/>
        </w:rPr>
        <w:t xml:space="preserve"> the scenarios </w:t>
      </w:r>
      <w:r w:rsidR="00332334">
        <w:rPr>
          <w:rFonts w:cstheme="minorHAnsi"/>
          <w:b/>
          <w:bCs/>
          <w:i/>
          <w:iCs/>
        </w:rPr>
        <w:t>for</w:t>
      </w:r>
      <w:r w:rsidRPr="00D833EF">
        <w:rPr>
          <w:rFonts w:cstheme="minorHAnsi"/>
          <w:b/>
          <w:bCs/>
          <w:i/>
          <w:iCs/>
        </w:rPr>
        <w:t xml:space="preserve"> on-demanding SSB.</w:t>
      </w:r>
    </w:p>
    <w:p w14:paraId="01C16C69" w14:textId="4F206AEE" w:rsidR="00FD781D" w:rsidRDefault="00FD781D" w:rsidP="00507927">
      <w:pPr>
        <w:rPr>
          <w:rFonts w:cstheme="minorHAnsi"/>
        </w:rPr>
      </w:pPr>
    </w:p>
    <w:p w14:paraId="54110920" w14:textId="77777777" w:rsidR="00FD781D" w:rsidRPr="00617032" w:rsidRDefault="00FD781D" w:rsidP="00FD781D">
      <w:pPr>
        <w:spacing w:beforeLines="50" w:before="120" w:afterLines="50" w:after="120"/>
        <w:rPr>
          <w:b/>
          <w:i/>
          <w:iCs/>
        </w:rPr>
      </w:pPr>
      <w:r w:rsidRPr="00617032">
        <w:rPr>
          <w:rFonts w:hint="eastAsia"/>
          <w:b/>
          <w:i/>
          <w:iCs/>
        </w:rPr>
        <w:t>P</w:t>
      </w:r>
      <w:r w:rsidRPr="00617032">
        <w:rPr>
          <w:b/>
          <w:i/>
          <w:iCs/>
        </w:rPr>
        <w:t>roposal</w:t>
      </w:r>
      <w:r>
        <w:rPr>
          <w:b/>
          <w:i/>
          <w:iCs/>
        </w:rPr>
        <w:t xml:space="preserve"> 2</w:t>
      </w:r>
      <w:r w:rsidRPr="00617032">
        <w:rPr>
          <w:b/>
          <w:i/>
          <w:iCs/>
        </w:rPr>
        <w:t>: RAN4 can start to redefine the RRM requirements below</w:t>
      </w:r>
      <w:r>
        <w:rPr>
          <w:b/>
          <w:i/>
          <w:iCs/>
        </w:rPr>
        <w:t xml:space="preserve"> firstly</w:t>
      </w:r>
      <w:r w:rsidRPr="00617032">
        <w:rPr>
          <w:b/>
          <w:i/>
          <w:iCs/>
        </w:rPr>
        <w:t xml:space="preserve"> when OD-SSB is introduced in Rel19</w:t>
      </w:r>
    </w:p>
    <w:p w14:paraId="2C97FFE5" w14:textId="77777777" w:rsidR="00FD781D" w:rsidRPr="003A3897" w:rsidRDefault="00FD781D" w:rsidP="00FD781D">
      <w:pPr>
        <w:pStyle w:val="af2"/>
        <w:keepNext/>
        <w:jc w:val="center"/>
        <w:rPr>
          <w:rFonts w:asciiTheme="minorHAnsi" w:hAnsiTheme="minorHAnsi" w:cstheme="minorHAnsi"/>
          <w:b w:val="0"/>
          <w:bCs/>
          <w:sz w:val="21"/>
          <w:szCs w:val="22"/>
        </w:rPr>
      </w:pPr>
      <w:r w:rsidRPr="003A3897">
        <w:rPr>
          <w:rFonts w:asciiTheme="minorHAnsi" w:hAnsiTheme="minorHAnsi" w:cstheme="minorHAnsi"/>
          <w:b w:val="0"/>
          <w:bCs/>
        </w:rPr>
        <w:t xml:space="preserve">Table </w:t>
      </w:r>
      <w:r w:rsidRPr="003A3897">
        <w:rPr>
          <w:rFonts w:asciiTheme="minorHAnsi" w:hAnsiTheme="minorHAnsi" w:cstheme="minorHAnsi"/>
          <w:b w:val="0"/>
          <w:bCs/>
        </w:rPr>
        <w:fldChar w:fldCharType="begin"/>
      </w:r>
      <w:r w:rsidRPr="003A3897">
        <w:rPr>
          <w:rFonts w:asciiTheme="minorHAnsi" w:hAnsiTheme="minorHAnsi" w:cstheme="minorHAnsi"/>
          <w:b w:val="0"/>
          <w:bCs/>
        </w:rPr>
        <w:instrText xml:space="preserve"> SEQ Table \* ARABIC </w:instrText>
      </w:r>
      <w:r w:rsidRPr="003A3897">
        <w:rPr>
          <w:rFonts w:asciiTheme="minorHAnsi" w:hAnsiTheme="minorHAnsi" w:cstheme="minorHAnsi"/>
          <w:b w:val="0"/>
          <w:bCs/>
        </w:rPr>
        <w:fldChar w:fldCharType="separate"/>
      </w:r>
      <w:r w:rsidRPr="003A3897">
        <w:rPr>
          <w:rFonts w:asciiTheme="minorHAnsi" w:hAnsiTheme="minorHAnsi" w:cstheme="minorHAnsi"/>
          <w:b w:val="0"/>
          <w:bCs/>
          <w:noProof/>
        </w:rPr>
        <w:t>1</w:t>
      </w:r>
      <w:r w:rsidRPr="003A3897">
        <w:rPr>
          <w:rFonts w:asciiTheme="minorHAnsi" w:hAnsiTheme="minorHAnsi" w:cstheme="minorHAnsi"/>
          <w:b w:val="0"/>
          <w:bCs/>
          <w:noProof/>
        </w:rPr>
        <w:fldChar w:fldCharType="end"/>
      </w:r>
      <w:r w:rsidRPr="003A3897">
        <w:rPr>
          <w:rFonts w:asciiTheme="minorHAnsi" w:hAnsiTheme="minorHAnsi" w:cstheme="minorHAnsi"/>
          <w:b w:val="0"/>
          <w:bCs/>
        </w:rPr>
        <w:t>. RRM impacts summary due to OD-SSB</w:t>
      </w:r>
    </w:p>
    <w:tbl>
      <w:tblPr>
        <w:tblW w:w="7938" w:type="dxa"/>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4253"/>
        <w:gridCol w:w="3685"/>
      </w:tblGrid>
      <w:tr w:rsidR="00FD781D" w:rsidRPr="003A3897" w14:paraId="67A861EA" w14:textId="77777777" w:rsidTr="00F34E17">
        <w:trPr>
          <w:trHeight w:val="314"/>
        </w:trPr>
        <w:tc>
          <w:tcPr>
            <w:tcW w:w="4253" w:type="dxa"/>
            <w:tcMar>
              <w:top w:w="90" w:type="dxa"/>
              <w:left w:w="90" w:type="dxa"/>
              <w:bottom w:w="90" w:type="dxa"/>
              <w:right w:w="90" w:type="dxa"/>
            </w:tcMar>
            <w:hideMark/>
          </w:tcPr>
          <w:p w14:paraId="5E40C3EA" w14:textId="77777777" w:rsidR="00FD781D" w:rsidRPr="003A3897" w:rsidRDefault="00FD781D" w:rsidP="00F34E17">
            <w:pPr>
              <w:rPr>
                <w:rFonts w:cstheme="minorHAnsi"/>
                <w:sz w:val="18"/>
                <w:szCs w:val="18"/>
              </w:rPr>
            </w:pPr>
            <w:r w:rsidRPr="003A3897">
              <w:rPr>
                <w:rFonts w:cstheme="minorHAnsi"/>
                <w:b/>
                <w:bCs/>
                <w:color w:val="000000"/>
                <w:sz w:val="18"/>
                <w:szCs w:val="18"/>
              </w:rPr>
              <w:t>RRM requirements in TS38.133</w:t>
            </w:r>
          </w:p>
        </w:tc>
        <w:tc>
          <w:tcPr>
            <w:tcW w:w="3685" w:type="dxa"/>
            <w:tcMar>
              <w:top w:w="90" w:type="dxa"/>
              <w:left w:w="90" w:type="dxa"/>
              <w:bottom w:w="90" w:type="dxa"/>
              <w:right w:w="90" w:type="dxa"/>
            </w:tcMar>
            <w:hideMark/>
          </w:tcPr>
          <w:p w14:paraId="75A8CC09" w14:textId="77777777" w:rsidR="00FD781D" w:rsidRPr="003A3897" w:rsidRDefault="00FD781D" w:rsidP="00F34E17">
            <w:pPr>
              <w:rPr>
                <w:rFonts w:cstheme="minorHAnsi"/>
                <w:sz w:val="18"/>
                <w:szCs w:val="18"/>
              </w:rPr>
            </w:pPr>
            <w:r w:rsidRPr="003A3897">
              <w:rPr>
                <w:rFonts w:cstheme="minorHAnsi"/>
                <w:b/>
                <w:bCs/>
                <w:color w:val="000000"/>
                <w:sz w:val="18"/>
                <w:szCs w:val="18"/>
              </w:rPr>
              <w:t>Updates needed</w:t>
            </w:r>
          </w:p>
        </w:tc>
      </w:tr>
      <w:tr w:rsidR="00FD781D" w:rsidRPr="003A3897" w14:paraId="105CF295" w14:textId="77777777" w:rsidTr="00F34E17">
        <w:trPr>
          <w:trHeight w:val="811"/>
        </w:trPr>
        <w:tc>
          <w:tcPr>
            <w:tcW w:w="4253" w:type="dxa"/>
            <w:tcMar>
              <w:top w:w="90" w:type="dxa"/>
              <w:left w:w="90" w:type="dxa"/>
              <w:bottom w:w="90" w:type="dxa"/>
              <w:right w:w="90" w:type="dxa"/>
            </w:tcMar>
            <w:hideMark/>
          </w:tcPr>
          <w:p w14:paraId="41C13688" w14:textId="77777777" w:rsidR="00FD781D" w:rsidRPr="003A3897" w:rsidRDefault="00FD781D" w:rsidP="00F34E17">
            <w:pPr>
              <w:tabs>
                <w:tab w:val="left" w:pos="0"/>
                <w:tab w:val="left" w:pos="2600"/>
              </w:tabs>
              <w:autoSpaceDE w:val="0"/>
              <w:autoSpaceDN w:val="0"/>
              <w:adjustRightInd w:val="0"/>
              <w:rPr>
                <w:rFonts w:cstheme="minorHAnsi"/>
                <w:sz w:val="18"/>
                <w:szCs w:val="18"/>
              </w:rPr>
            </w:pPr>
            <w:r w:rsidRPr="003A3897">
              <w:rPr>
                <w:rFonts w:cstheme="minorHAnsi"/>
                <w:sz w:val="18"/>
                <w:szCs w:val="18"/>
              </w:rPr>
              <w:t>8.3. SCell Activation Delay Requirement for Deactivated SCell</w:t>
            </w:r>
          </w:p>
          <w:p w14:paraId="2C55E828" w14:textId="77777777" w:rsidR="00FD781D" w:rsidRPr="003A3897" w:rsidRDefault="00FD781D" w:rsidP="00F34E17">
            <w:pPr>
              <w:rPr>
                <w:rFonts w:cstheme="minorHAnsi"/>
                <w:sz w:val="18"/>
                <w:szCs w:val="18"/>
              </w:rPr>
            </w:pPr>
          </w:p>
        </w:tc>
        <w:tc>
          <w:tcPr>
            <w:tcW w:w="3685" w:type="dxa"/>
            <w:tcMar>
              <w:top w:w="90" w:type="dxa"/>
              <w:left w:w="90" w:type="dxa"/>
              <w:bottom w:w="90" w:type="dxa"/>
              <w:right w:w="90" w:type="dxa"/>
            </w:tcMar>
          </w:tcPr>
          <w:p w14:paraId="76B81DD2" w14:textId="77777777" w:rsidR="00FD781D" w:rsidRPr="003A3897" w:rsidRDefault="00FD781D" w:rsidP="00F34E17">
            <w:pPr>
              <w:tabs>
                <w:tab w:val="left" w:pos="0"/>
                <w:tab w:val="left" w:pos="2600"/>
              </w:tabs>
              <w:autoSpaceDE w:val="0"/>
              <w:autoSpaceDN w:val="0"/>
              <w:adjustRightInd w:val="0"/>
              <w:rPr>
                <w:rFonts w:cstheme="minorHAnsi"/>
                <w:sz w:val="18"/>
                <w:szCs w:val="18"/>
              </w:rPr>
            </w:pPr>
            <w:r w:rsidRPr="003A3897">
              <w:rPr>
                <w:rFonts w:cstheme="minorHAnsi"/>
                <w:sz w:val="18"/>
                <w:szCs w:val="18"/>
              </w:rPr>
              <w:t>FFS</w:t>
            </w:r>
          </w:p>
        </w:tc>
      </w:tr>
      <w:tr w:rsidR="00FD781D" w:rsidRPr="003A3897" w14:paraId="7F94CE22" w14:textId="77777777" w:rsidTr="00F34E17">
        <w:trPr>
          <w:trHeight w:val="479"/>
        </w:trPr>
        <w:tc>
          <w:tcPr>
            <w:tcW w:w="4253" w:type="dxa"/>
            <w:tcMar>
              <w:top w:w="90" w:type="dxa"/>
              <w:left w:w="90" w:type="dxa"/>
              <w:bottom w:w="90" w:type="dxa"/>
              <w:right w:w="90" w:type="dxa"/>
            </w:tcMar>
            <w:hideMark/>
          </w:tcPr>
          <w:p w14:paraId="58D30A2E" w14:textId="77777777" w:rsidR="00FD781D" w:rsidRPr="003A3897" w:rsidRDefault="00FD781D" w:rsidP="00F34E17">
            <w:pPr>
              <w:tabs>
                <w:tab w:val="left" w:pos="0"/>
                <w:tab w:val="left" w:pos="2600"/>
              </w:tabs>
              <w:autoSpaceDE w:val="0"/>
              <w:autoSpaceDN w:val="0"/>
              <w:adjustRightInd w:val="0"/>
              <w:rPr>
                <w:rFonts w:cstheme="minorHAnsi"/>
                <w:sz w:val="18"/>
                <w:szCs w:val="18"/>
              </w:rPr>
            </w:pPr>
            <w:r w:rsidRPr="003A3897">
              <w:rPr>
                <w:rFonts w:cstheme="minorHAnsi"/>
                <w:sz w:val="18"/>
                <w:szCs w:val="18"/>
              </w:rPr>
              <w:t>8.3.3 SCell Deactivation Delay Requirement for Activated SCell</w:t>
            </w:r>
          </w:p>
          <w:p w14:paraId="333A6E90" w14:textId="77777777" w:rsidR="00FD781D" w:rsidRPr="003A3897" w:rsidRDefault="00FD781D" w:rsidP="00F34E17">
            <w:pPr>
              <w:rPr>
                <w:rFonts w:cstheme="minorHAnsi"/>
                <w:sz w:val="18"/>
                <w:szCs w:val="18"/>
              </w:rPr>
            </w:pPr>
          </w:p>
        </w:tc>
        <w:tc>
          <w:tcPr>
            <w:tcW w:w="3685" w:type="dxa"/>
            <w:tcMar>
              <w:top w:w="90" w:type="dxa"/>
              <w:left w:w="90" w:type="dxa"/>
              <w:bottom w:w="90" w:type="dxa"/>
              <w:right w:w="90" w:type="dxa"/>
            </w:tcMar>
          </w:tcPr>
          <w:p w14:paraId="63B05AB5" w14:textId="77777777" w:rsidR="00FD781D" w:rsidRPr="003A3897" w:rsidRDefault="00FD781D" w:rsidP="00F34E17">
            <w:pPr>
              <w:rPr>
                <w:rFonts w:cstheme="minorHAnsi"/>
                <w:sz w:val="18"/>
                <w:szCs w:val="18"/>
              </w:rPr>
            </w:pPr>
            <w:r w:rsidRPr="003A3897">
              <w:rPr>
                <w:rFonts w:cstheme="minorHAnsi"/>
                <w:sz w:val="18"/>
                <w:szCs w:val="18"/>
              </w:rPr>
              <w:t>FFS</w:t>
            </w:r>
          </w:p>
        </w:tc>
      </w:tr>
      <w:tr w:rsidR="00FD781D" w:rsidRPr="003A3897" w14:paraId="76A8CCC9" w14:textId="77777777" w:rsidTr="00F34E17">
        <w:trPr>
          <w:trHeight w:val="314"/>
        </w:trPr>
        <w:tc>
          <w:tcPr>
            <w:tcW w:w="4253" w:type="dxa"/>
            <w:tcMar>
              <w:top w:w="90" w:type="dxa"/>
              <w:left w:w="90" w:type="dxa"/>
              <w:bottom w:w="90" w:type="dxa"/>
              <w:right w:w="90" w:type="dxa"/>
            </w:tcMar>
            <w:hideMark/>
          </w:tcPr>
          <w:p w14:paraId="0AB4DC46" w14:textId="77777777" w:rsidR="00FD781D" w:rsidRPr="003A3897" w:rsidRDefault="00FD781D" w:rsidP="00F34E17">
            <w:pPr>
              <w:tabs>
                <w:tab w:val="left" w:pos="0"/>
                <w:tab w:val="left" w:pos="2600"/>
              </w:tabs>
              <w:autoSpaceDE w:val="0"/>
              <w:autoSpaceDN w:val="0"/>
              <w:adjustRightInd w:val="0"/>
              <w:rPr>
                <w:rFonts w:cstheme="minorHAnsi"/>
                <w:sz w:val="18"/>
                <w:szCs w:val="18"/>
              </w:rPr>
            </w:pPr>
            <w:r w:rsidRPr="003A3897">
              <w:rPr>
                <w:rFonts w:cstheme="minorHAnsi"/>
                <w:sz w:val="18"/>
                <w:szCs w:val="18"/>
              </w:rPr>
              <w:t>9.2.5 Intra-frequency measurements without measurement gaps</w:t>
            </w:r>
          </w:p>
          <w:p w14:paraId="57732EE3" w14:textId="77777777" w:rsidR="00FD781D" w:rsidRPr="003A3897" w:rsidRDefault="00FD781D" w:rsidP="00F34E17">
            <w:pPr>
              <w:tabs>
                <w:tab w:val="left" w:pos="0"/>
                <w:tab w:val="left" w:pos="2600"/>
              </w:tabs>
              <w:autoSpaceDE w:val="0"/>
              <w:autoSpaceDN w:val="0"/>
              <w:adjustRightInd w:val="0"/>
              <w:rPr>
                <w:rFonts w:cstheme="minorHAnsi"/>
                <w:sz w:val="18"/>
                <w:szCs w:val="18"/>
              </w:rPr>
            </w:pPr>
          </w:p>
        </w:tc>
        <w:tc>
          <w:tcPr>
            <w:tcW w:w="3685" w:type="dxa"/>
            <w:tcMar>
              <w:top w:w="90" w:type="dxa"/>
              <w:left w:w="90" w:type="dxa"/>
              <w:bottom w:w="90" w:type="dxa"/>
              <w:right w:w="90" w:type="dxa"/>
            </w:tcMar>
          </w:tcPr>
          <w:p w14:paraId="78DAA2E9" w14:textId="77777777" w:rsidR="00FD781D" w:rsidRPr="003A3897" w:rsidRDefault="00FD781D" w:rsidP="00F34E17">
            <w:pPr>
              <w:rPr>
                <w:rFonts w:cstheme="minorHAnsi"/>
                <w:sz w:val="18"/>
                <w:szCs w:val="18"/>
              </w:rPr>
            </w:pPr>
            <w:r w:rsidRPr="003A3897">
              <w:rPr>
                <w:rFonts w:cstheme="minorHAnsi"/>
                <w:sz w:val="18"/>
                <w:szCs w:val="18"/>
              </w:rPr>
              <w:t>FFS</w:t>
            </w:r>
          </w:p>
        </w:tc>
      </w:tr>
      <w:tr w:rsidR="00FD781D" w:rsidRPr="003A3897" w14:paraId="771C3A10" w14:textId="77777777" w:rsidTr="00F34E17">
        <w:trPr>
          <w:trHeight w:val="314"/>
        </w:trPr>
        <w:tc>
          <w:tcPr>
            <w:tcW w:w="4253" w:type="dxa"/>
            <w:tcMar>
              <w:top w:w="90" w:type="dxa"/>
              <w:left w:w="90" w:type="dxa"/>
              <w:bottom w:w="90" w:type="dxa"/>
              <w:right w:w="90" w:type="dxa"/>
            </w:tcMar>
          </w:tcPr>
          <w:p w14:paraId="44C53CDF" w14:textId="77777777" w:rsidR="00FD781D" w:rsidRPr="003A3897" w:rsidRDefault="00FD781D" w:rsidP="00F34E17">
            <w:pPr>
              <w:tabs>
                <w:tab w:val="left" w:pos="0"/>
                <w:tab w:val="left" w:pos="2600"/>
              </w:tabs>
              <w:autoSpaceDE w:val="0"/>
              <w:autoSpaceDN w:val="0"/>
              <w:adjustRightInd w:val="0"/>
              <w:rPr>
                <w:rFonts w:cstheme="minorHAnsi"/>
                <w:sz w:val="18"/>
                <w:szCs w:val="18"/>
              </w:rPr>
            </w:pPr>
            <w:r w:rsidRPr="003A3897">
              <w:rPr>
                <w:rFonts w:cstheme="minorHAnsi"/>
                <w:sz w:val="18"/>
                <w:szCs w:val="18"/>
              </w:rPr>
              <w:lastRenderedPageBreak/>
              <w:t>9.2.7 Intra-frequency measurements with NCSG</w:t>
            </w:r>
          </w:p>
          <w:p w14:paraId="5DBD089B" w14:textId="77777777" w:rsidR="00FD781D" w:rsidRPr="003A3897" w:rsidRDefault="00FD781D" w:rsidP="00F34E17">
            <w:pPr>
              <w:tabs>
                <w:tab w:val="left" w:pos="0"/>
                <w:tab w:val="left" w:pos="2600"/>
              </w:tabs>
              <w:autoSpaceDE w:val="0"/>
              <w:autoSpaceDN w:val="0"/>
              <w:adjustRightInd w:val="0"/>
              <w:rPr>
                <w:rFonts w:cstheme="minorHAnsi"/>
                <w:sz w:val="18"/>
                <w:szCs w:val="18"/>
              </w:rPr>
            </w:pPr>
          </w:p>
        </w:tc>
        <w:tc>
          <w:tcPr>
            <w:tcW w:w="3685" w:type="dxa"/>
            <w:tcMar>
              <w:top w:w="90" w:type="dxa"/>
              <w:left w:w="90" w:type="dxa"/>
              <w:bottom w:w="90" w:type="dxa"/>
              <w:right w:w="90" w:type="dxa"/>
            </w:tcMar>
          </w:tcPr>
          <w:p w14:paraId="38001B18" w14:textId="77777777" w:rsidR="00FD781D" w:rsidRPr="003A3897" w:rsidRDefault="00FD781D" w:rsidP="00F34E17">
            <w:pPr>
              <w:rPr>
                <w:rFonts w:cstheme="minorHAnsi"/>
                <w:sz w:val="18"/>
                <w:szCs w:val="18"/>
              </w:rPr>
            </w:pPr>
            <w:r w:rsidRPr="003A3897">
              <w:rPr>
                <w:rFonts w:cstheme="minorHAnsi"/>
                <w:sz w:val="18"/>
                <w:szCs w:val="18"/>
              </w:rPr>
              <w:t>FFS</w:t>
            </w:r>
          </w:p>
        </w:tc>
      </w:tr>
    </w:tbl>
    <w:p w14:paraId="10EC698F" w14:textId="77777777" w:rsidR="00FD781D" w:rsidRDefault="00FD781D" w:rsidP="00FD781D">
      <w:pPr>
        <w:rPr>
          <w:rFonts w:cstheme="minorHAnsi"/>
          <w:iCs/>
        </w:rPr>
      </w:pPr>
    </w:p>
    <w:p w14:paraId="7F822826" w14:textId="77777777" w:rsidR="00FD781D" w:rsidRPr="006B2CDF" w:rsidRDefault="00FD781D" w:rsidP="00FD781D">
      <w:pPr>
        <w:spacing w:beforeLines="50" w:before="120" w:afterLines="50" w:after="120"/>
        <w:rPr>
          <w:rFonts w:ascii="Calibri" w:eastAsia="宋体" w:hAnsi="Calibri" w:cs="Calibri"/>
          <w:b/>
          <w:bCs/>
          <w:color w:val="000000"/>
          <w:sz w:val="20"/>
          <w:szCs w:val="20"/>
        </w:rPr>
      </w:pPr>
      <w:r w:rsidRPr="00FD781D">
        <w:rPr>
          <w:rFonts w:cstheme="minorHAnsi"/>
          <w:b/>
          <w:bCs/>
        </w:rPr>
        <w:t>Observation 2:</w:t>
      </w:r>
      <w:r>
        <w:rPr>
          <w:rFonts w:cstheme="minorHAnsi"/>
          <w:b/>
          <w:bCs/>
        </w:rPr>
        <w:t xml:space="preserve"> When leveraging the current requirements in TS38.133 to the SCell activation/deactivation requirement with on-demanding SSB, whether SCell is known or unknown needs to be differentiated. </w:t>
      </w:r>
    </w:p>
    <w:p w14:paraId="29B3069A" w14:textId="228EA69D" w:rsidR="00FD781D" w:rsidRDefault="00FD781D" w:rsidP="00507927">
      <w:pPr>
        <w:rPr>
          <w:rFonts w:cstheme="minorHAnsi"/>
          <w:b/>
          <w:bCs/>
        </w:rPr>
      </w:pPr>
      <w:r w:rsidRPr="00683368">
        <w:rPr>
          <w:rFonts w:cstheme="minorHAnsi"/>
          <w:b/>
          <w:bCs/>
        </w:rPr>
        <w:t>Observation 3:</w:t>
      </w:r>
      <w:r>
        <w:rPr>
          <w:rFonts w:cstheme="minorHAnsi"/>
          <w:b/>
          <w:bCs/>
        </w:rPr>
        <w:t xml:space="preserve"> RAN4 can also consider whether further power saving optimization method needs to be accounted when specifying SCell activation/deactivation requirements with on-demanding SSB.</w:t>
      </w:r>
    </w:p>
    <w:p w14:paraId="27C3D51D" w14:textId="77777777" w:rsidR="00FD781D" w:rsidRPr="00197B28" w:rsidRDefault="00FD781D" w:rsidP="00FD781D">
      <w:pPr>
        <w:rPr>
          <w:rFonts w:cstheme="minorHAnsi"/>
          <w:b/>
          <w:bCs/>
        </w:rPr>
      </w:pPr>
      <w:r w:rsidRPr="00FD781D">
        <w:rPr>
          <w:rFonts w:cstheme="minorHAnsi"/>
          <w:b/>
          <w:bCs/>
        </w:rPr>
        <w:t xml:space="preserve">Observation 4: </w:t>
      </w:r>
      <w:r w:rsidRPr="00FD781D">
        <w:rPr>
          <w:rFonts w:cstheme="minorHAnsi" w:hint="eastAsia"/>
          <w:b/>
          <w:bCs/>
        </w:rPr>
        <w:t>I</w:t>
      </w:r>
      <w:r w:rsidRPr="00FD781D">
        <w:rPr>
          <w:rFonts w:cstheme="minorHAnsi"/>
          <w:b/>
          <w:bCs/>
        </w:rPr>
        <w:t>n order to simplify RAN4 discussion, it can assume that from the requirement perspective, we need only to define the scenario when there is only one cell-defining OD SSB available.</w:t>
      </w:r>
      <w:r w:rsidRPr="00197B28">
        <w:rPr>
          <w:rFonts w:cstheme="minorHAnsi"/>
          <w:b/>
          <w:bCs/>
        </w:rPr>
        <w:t xml:space="preserve"> </w:t>
      </w:r>
    </w:p>
    <w:p w14:paraId="2CC12E8C" w14:textId="77777777" w:rsidR="00FD781D" w:rsidRPr="004A0068" w:rsidRDefault="00FD781D" w:rsidP="00FD781D">
      <w:pPr>
        <w:spacing w:beforeLines="50" w:before="120" w:afterLines="50" w:after="120"/>
        <w:rPr>
          <w:rFonts w:cstheme="minorHAnsi"/>
          <w:b/>
          <w:i/>
          <w:iCs/>
          <w:szCs w:val="21"/>
        </w:rPr>
      </w:pPr>
      <w:r w:rsidRPr="004A0068">
        <w:rPr>
          <w:rFonts w:cstheme="minorHAnsi"/>
          <w:b/>
          <w:i/>
          <w:iCs/>
          <w:szCs w:val="21"/>
        </w:rPr>
        <w:t xml:space="preserve">Proposal </w:t>
      </w:r>
      <w:r>
        <w:rPr>
          <w:rFonts w:cstheme="minorHAnsi"/>
          <w:b/>
          <w:i/>
          <w:iCs/>
          <w:szCs w:val="21"/>
        </w:rPr>
        <w:t>3</w:t>
      </w:r>
      <w:r w:rsidRPr="004A0068">
        <w:rPr>
          <w:rFonts w:cstheme="minorHAnsi"/>
          <w:b/>
          <w:i/>
          <w:iCs/>
          <w:szCs w:val="21"/>
        </w:rPr>
        <w:t xml:space="preserve">: RAN4 can further discuss the SCell activation/deactivation requirements </w:t>
      </w:r>
      <w:r>
        <w:rPr>
          <w:rFonts w:cstheme="minorHAnsi"/>
          <w:b/>
          <w:i/>
          <w:iCs/>
          <w:szCs w:val="21"/>
        </w:rPr>
        <w:t xml:space="preserve">with OD SSB </w:t>
      </w:r>
      <w:r w:rsidRPr="004A0068">
        <w:rPr>
          <w:rFonts w:cstheme="minorHAnsi"/>
          <w:b/>
          <w:i/>
          <w:iCs/>
          <w:szCs w:val="21"/>
        </w:rPr>
        <w:t xml:space="preserve">upon </w:t>
      </w:r>
    </w:p>
    <w:p w14:paraId="0A237E7D" w14:textId="77777777" w:rsidR="00FD781D" w:rsidRPr="004A0068" w:rsidRDefault="00FD781D" w:rsidP="00FD781D">
      <w:pPr>
        <w:pStyle w:val="af6"/>
        <w:numPr>
          <w:ilvl w:val="0"/>
          <w:numId w:val="41"/>
        </w:numPr>
        <w:spacing w:beforeLines="50" w:before="120" w:afterLines="50"/>
        <w:rPr>
          <w:rFonts w:asciiTheme="minorHAnsi" w:hAnsiTheme="minorHAnsi" w:cstheme="minorHAnsi"/>
          <w:b/>
          <w:i/>
          <w:iCs/>
          <w:sz w:val="21"/>
          <w:szCs w:val="21"/>
        </w:rPr>
      </w:pPr>
      <w:r w:rsidRPr="004A0068">
        <w:rPr>
          <w:rFonts w:asciiTheme="minorHAnsi" w:hAnsiTheme="minorHAnsi" w:cstheme="minorHAnsi"/>
          <w:b/>
          <w:i/>
          <w:iCs/>
          <w:sz w:val="21"/>
          <w:szCs w:val="21"/>
        </w:rPr>
        <w:t>UE known or unknow conditions</w:t>
      </w:r>
    </w:p>
    <w:p w14:paraId="0EB83BC8" w14:textId="77777777" w:rsidR="00FD781D" w:rsidRPr="004A0068" w:rsidRDefault="00FD781D" w:rsidP="00FD781D">
      <w:pPr>
        <w:pStyle w:val="af6"/>
        <w:numPr>
          <w:ilvl w:val="0"/>
          <w:numId w:val="41"/>
        </w:numPr>
        <w:spacing w:beforeLines="50" w:before="120" w:afterLines="50"/>
        <w:rPr>
          <w:rFonts w:asciiTheme="minorHAnsi" w:hAnsiTheme="minorHAnsi" w:cstheme="minorHAnsi"/>
          <w:b/>
          <w:i/>
          <w:iCs/>
          <w:sz w:val="21"/>
          <w:szCs w:val="21"/>
        </w:rPr>
      </w:pPr>
      <w:r w:rsidRPr="004A0068">
        <w:rPr>
          <w:rFonts w:asciiTheme="minorHAnsi" w:hAnsiTheme="minorHAnsi" w:cstheme="minorHAnsi"/>
          <w:b/>
          <w:i/>
          <w:iCs/>
          <w:sz w:val="21"/>
          <w:szCs w:val="21"/>
        </w:rPr>
        <w:t>the relationship between on-demanding trigger time and Scell activation command receiving</w:t>
      </w:r>
    </w:p>
    <w:p w14:paraId="06686E42" w14:textId="77777777" w:rsidR="00FD781D" w:rsidRPr="00FD781D" w:rsidRDefault="00FD781D" w:rsidP="00C4602E">
      <w:pPr>
        <w:pStyle w:val="af6"/>
        <w:numPr>
          <w:ilvl w:val="0"/>
          <w:numId w:val="41"/>
        </w:numPr>
        <w:spacing w:beforeLines="50" w:before="120" w:afterLines="50"/>
        <w:rPr>
          <w:rFonts w:cstheme="minorHAnsi"/>
          <w:lang w:val="en-US"/>
        </w:rPr>
      </w:pPr>
      <w:r w:rsidRPr="00FD781D">
        <w:rPr>
          <w:rFonts w:asciiTheme="minorHAnsi" w:hAnsiTheme="minorHAnsi" w:cstheme="minorHAnsi"/>
          <w:b/>
          <w:i/>
          <w:iCs/>
          <w:sz w:val="21"/>
          <w:szCs w:val="21"/>
        </w:rPr>
        <w:t>legacy SSB or on-demanding SSB if both of them are activated</w:t>
      </w:r>
    </w:p>
    <w:p w14:paraId="559A9E9D" w14:textId="6F5A7C84" w:rsidR="00FD781D" w:rsidRPr="00FD781D" w:rsidRDefault="00FD781D" w:rsidP="00C4602E">
      <w:pPr>
        <w:pStyle w:val="af6"/>
        <w:numPr>
          <w:ilvl w:val="0"/>
          <w:numId w:val="41"/>
        </w:numPr>
        <w:spacing w:beforeLines="50" w:before="120" w:afterLines="50"/>
        <w:rPr>
          <w:rFonts w:cstheme="minorHAnsi"/>
          <w:lang w:val="en-US"/>
        </w:rPr>
      </w:pPr>
      <w:r w:rsidRPr="00FD781D">
        <w:rPr>
          <w:rFonts w:asciiTheme="minorHAnsi" w:hAnsiTheme="minorHAnsi" w:cstheme="minorHAnsi"/>
          <w:b/>
          <w:i/>
          <w:iCs/>
          <w:sz w:val="21"/>
          <w:szCs w:val="21"/>
        </w:rPr>
        <w:t>further power saving</w:t>
      </w:r>
    </w:p>
    <w:p w14:paraId="7D67CA09" w14:textId="02810E8E" w:rsidR="00FD781D" w:rsidRDefault="00FD781D" w:rsidP="00FD781D">
      <w:pPr>
        <w:spacing w:beforeLines="50" w:before="120" w:afterLines="50" w:after="120"/>
        <w:rPr>
          <w:rFonts w:cstheme="minorHAnsi"/>
        </w:rPr>
      </w:pPr>
    </w:p>
    <w:p w14:paraId="2987E726" w14:textId="4B5ADAEC" w:rsidR="00FD781D" w:rsidRDefault="00FD781D" w:rsidP="00FD781D">
      <w:pPr>
        <w:rPr>
          <w:b/>
          <w:bCs/>
          <w:i/>
          <w:iCs/>
          <w:lang w:val="en-GB"/>
        </w:rPr>
      </w:pPr>
      <w:r w:rsidRPr="00692908">
        <w:rPr>
          <w:rFonts w:hint="eastAsia"/>
          <w:b/>
          <w:bCs/>
          <w:i/>
          <w:iCs/>
          <w:lang w:val="en-GB"/>
        </w:rPr>
        <w:t>P</w:t>
      </w:r>
      <w:r w:rsidRPr="00692908">
        <w:rPr>
          <w:b/>
          <w:bCs/>
          <w:i/>
          <w:iCs/>
          <w:lang w:val="en-GB"/>
        </w:rPr>
        <w:t>roposal</w:t>
      </w:r>
      <w:r>
        <w:rPr>
          <w:b/>
          <w:bCs/>
          <w:i/>
          <w:iCs/>
          <w:lang w:val="en-GB"/>
        </w:rPr>
        <w:t xml:space="preserve"> 4</w:t>
      </w:r>
      <w:r w:rsidRPr="00692908">
        <w:rPr>
          <w:b/>
          <w:bCs/>
          <w:i/>
          <w:iCs/>
          <w:lang w:val="en-GB"/>
        </w:rPr>
        <w:t xml:space="preserve">: Deprioritize RAN4 RRM works for </w:t>
      </w:r>
      <w:r>
        <w:rPr>
          <w:b/>
          <w:bCs/>
          <w:i/>
          <w:iCs/>
          <w:lang w:val="en-GB"/>
        </w:rPr>
        <w:t>OD SIB</w:t>
      </w:r>
      <w:r w:rsidRPr="00692908">
        <w:rPr>
          <w:b/>
          <w:bCs/>
          <w:i/>
          <w:iCs/>
          <w:lang w:val="en-GB"/>
        </w:rPr>
        <w:t xml:space="preserve"> unless there </w:t>
      </w:r>
      <w:r>
        <w:rPr>
          <w:b/>
          <w:bCs/>
          <w:i/>
          <w:iCs/>
          <w:lang w:val="en-GB"/>
        </w:rPr>
        <w:t xml:space="preserve">is </w:t>
      </w:r>
      <w:r w:rsidRPr="00692908">
        <w:rPr>
          <w:b/>
          <w:bCs/>
          <w:i/>
          <w:iCs/>
          <w:lang w:val="en-GB"/>
        </w:rPr>
        <w:t>any explicit concerns from other WGs.</w:t>
      </w:r>
    </w:p>
    <w:p w14:paraId="2C18047A" w14:textId="7673C6C8" w:rsidR="00FD781D" w:rsidRDefault="00FD781D" w:rsidP="00FD781D">
      <w:pPr>
        <w:spacing w:beforeLines="50" w:before="120" w:afterLines="50" w:after="120"/>
        <w:rPr>
          <w:rFonts w:cstheme="minorHAnsi"/>
          <w:lang w:val="en-GB"/>
        </w:rPr>
      </w:pPr>
    </w:p>
    <w:p w14:paraId="0D8644EB" w14:textId="072917C4" w:rsidR="00FD781D" w:rsidRDefault="00FD781D" w:rsidP="00FD781D">
      <w:pPr>
        <w:spacing w:beforeLines="100" w:before="240" w:afterLines="100" w:after="240"/>
        <w:rPr>
          <w:rFonts w:cs="Arial"/>
          <w:b/>
          <w:bCs/>
        </w:rPr>
      </w:pPr>
      <w:r w:rsidRPr="001F43C8">
        <w:rPr>
          <w:rFonts w:cs="Arial"/>
          <w:b/>
          <w:bCs/>
        </w:rPr>
        <w:t>Observation</w:t>
      </w:r>
      <w:r>
        <w:rPr>
          <w:rFonts w:cs="Arial"/>
          <w:b/>
          <w:bCs/>
        </w:rPr>
        <w:t xml:space="preserve"> 5</w:t>
      </w:r>
      <w:r w:rsidRPr="001F43C8">
        <w:rPr>
          <w:rFonts w:cs="Arial"/>
          <w:b/>
          <w:bCs/>
        </w:rPr>
        <w:t>: For the SSB adaptation, the more than one SSB burst periodicity will be used. But how to indicate the one NW used for UE measurement are still FFS.</w:t>
      </w:r>
    </w:p>
    <w:p w14:paraId="5559A964" w14:textId="77777777" w:rsidR="00FD781D" w:rsidRDefault="00FD781D" w:rsidP="00FD781D">
      <w:pPr>
        <w:rPr>
          <w:rFonts w:cs="v4.2.0"/>
          <w:b/>
          <w:bCs/>
        </w:rPr>
      </w:pPr>
      <w:r w:rsidRPr="006939DF">
        <w:rPr>
          <w:rFonts w:cs="v4.2.0" w:hint="eastAsia"/>
          <w:b/>
          <w:bCs/>
        </w:rPr>
        <w:t>O</w:t>
      </w:r>
      <w:r w:rsidRPr="006939DF">
        <w:rPr>
          <w:rFonts w:cs="v4.2.0"/>
          <w:b/>
          <w:bCs/>
        </w:rPr>
        <w:t xml:space="preserve">bservation </w:t>
      </w:r>
      <w:r>
        <w:rPr>
          <w:rFonts w:cs="v4.2.0"/>
          <w:b/>
          <w:bCs/>
        </w:rPr>
        <w:t>6</w:t>
      </w:r>
      <w:r w:rsidRPr="006939DF">
        <w:rPr>
          <w:rFonts w:cs="v4.2.0"/>
          <w:b/>
          <w:bCs/>
        </w:rPr>
        <w:t xml:space="preserve">: </w:t>
      </w:r>
      <w:r>
        <w:rPr>
          <w:rFonts w:cs="v4.2.0"/>
          <w:b/>
          <w:bCs/>
        </w:rPr>
        <w:t>In current spec</w:t>
      </w:r>
      <w:r w:rsidRPr="006939DF">
        <w:rPr>
          <w:rFonts w:cs="v4.2.0"/>
          <w:b/>
          <w:bCs/>
        </w:rPr>
        <w:t xml:space="preserve">, the total L3 measurement delay </w:t>
      </w:r>
      <w:r>
        <w:rPr>
          <w:rFonts w:cs="v4.2.0"/>
          <w:b/>
          <w:bCs/>
        </w:rPr>
        <w:t xml:space="preserve">requirements depend on the SMTC periodicity which is configured by NW RRC message. </w:t>
      </w:r>
    </w:p>
    <w:p w14:paraId="65466DF3" w14:textId="77777777" w:rsidR="00FD781D" w:rsidRPr="00CB0A28" w:rsidRDefault="00FD781D" w:rsidP="00FD781D">
      <w:pPr>
        <w:rPr>
          <w:b/>
          <w:bCs/>
        </w:rPr>
      </w:pPr>
      <w:r w:rsidRPr="00CB0A28">
        <w:rPr>
          <w:rFonts w:cs="v4.2.0"/>
          <w:b/>
          <w:bCs/>
        </w:rPr>
        <w:t>Observation</w:t>
      </w:r>
      <w:r>
        <w:rPr>
          <w:rFonts w:cs="v4.2.0"/>
          <w:b/>
          <w:bCs/>
        </w:rPr>
        <w:t xml:space="preserve"> 7</w:t>
      </w:r>
      <w:r w:rsidRPr="00CB0A28">
        <w:rPr>
          <w:rFonts w:cs="v4.2.0"/>
          <w:b/>
          <w:bCs/>
        </w:rPr>
        <w:t xml:space="preserve">: UE’s measurement requirements can be little impacted because </w:t>
      </w:r>
      <w:r w:rsidRPr="00CB0A28">
        <w:rPr>
          <w:b/>
          <w:bCs/>
        </w:rPr>
        <w:t>SMTC period are still decided by NW.</w:t>
      </w:r>
    </w:p>
    <w:p w14:paraId="4E816702" w14:textId="48F460E8" w:rsidR="00FD781D" w:rsidRDefault="00FD781D" w:rsidP="00FD781D">
      <w:pPr>
        <w:spacing w:beforeLines="100" w:before="240" w:afterLines="100" w:after="240"/>
        <w:rPr>
          <w:rFonts w:cs="Arial"/>
        </w:rPr>
      </w:pPr>
      <w:r w:rsidRPr="00CB0A28">
        <w:rPr>
          <w:rFonts w:cs="Arial"/>
          <w:b/>
          <w:bCs/>
          <w:i/>
          <w:iCs/>
        </w:rPr>
        <w:t>Proposal</w:t>
      </w:r>
      <w:r>
        <w:rPr>
          <w:rFonts w:cs="Arial"/>
          <w:b/>
          <w:bCs/>
          <w:i/>
          <w:iCs/>
        </w:rPr>
        <w:t xml:space="preserve"> 4</w:t>
      </w:r>
      <w:r w:rsidRPr="00CB0A28">
        <w:rPr>
          <w:rFonts w:cs="Arial"/>
          <w:b/>
          <w:bCs/>
          <w:i/>
          <w:iCs/>
        </w:rPr>
        <w:t xml:space="preserve">: RAN4 </w:t>
      </w:r>
      <w:r>
        <w:rPr>
          <w:rFonts w:cs="Arial"/>
          <w:b/>
          <w:bCs/>
          <w:i/>
          <w:iCs/>
        </w:rPr>
        <w:t>can</w:t>
      </w:r>
      <w:r w:rsidRPr="00CB0A28">
        <w:rPr>
          <w:rFonts w:cs="Arial"/>
          <w:b/>
          <w:bCs/>
          <w:i/>
          <w:iCs/>
        </w:rPr>
        <w:t xml:space="preserve"> wait RAN1’s progress on SSB adaptation to define the necessary requirements or update the current spec</w:t>
      </w:r>
      <w:r w:rsidRPr="00CB0A28">
        <w:rPr>
          <w:rFonts w:cs="Arial"/>
        </w:rPr>
        <w:t>.</w:t>
      </w:r>
    </w:p>
    <w:p w14:paraId="64665F3B" w14:textId="46603FD0" w:rsidR="00FD781D" w:rsidRDefault="00FD781D" w:rsidP="00FD781D">
      <w:pPr>
        <w:spacing w:beforeLines="100" w:before="240" w:afterLines="100" w:after="240"/>
        <w:rPr>
          <w:rFonts w:cs="Arial"/>
        </w:rPr>
      </w:pPr>
    </w:p>
    <w:p w14:paraId="528AF8FF" w14:textId="77777777" w:rsidR="00FD781D" w:rsidRDefault="00FD781D" w:rsidP="00FD781D">
      <w:pPr>
        <w:rPr>
          <w:rFonts w:cs="v4.2.0"/>
          <w:b/>
          <w:bCs/>
        </w:rPr>
      </w:pPr>
      <w:r w:rsidRPr="00CB0A28">
        <w:rPr>
          <w:rFonts w:cs="v4.2.0"/>
          <w:b/>
          <w:bCs/>
        </w:rPr>
        <w:t>Observation</w:t>
      </w:r>
      <w:r>
        <w:rPr>
          <w:rFonts w:cs="v4.2.0"/>
          <w:b/>
          <w:bCs/>
        </w:rPr>
        <w:t xml:space="preserve"> 8</w:t>
      </w:r>
      <w:r w:rsidRPr="00CB0A28">
        <w:rPr>
          <w:rFonts w:cs="v4.2.0"/>
          <w:b/>
          <w:bCs/>
        </w:rPr>
        <w:t>:</w:t>
      </w:r>
      <w:r>
        <w:rPr>
          <w:rFonts w:cs="v4.2.0"/>
          <w:b/>
          <w:bCs/>
        </w:rPr>
        <w:t xml:space="preserve"> the adaptation SSB configuration procedure happened within a successful measurement report period may result in the measurement requirements updates.</w:t>
      </w:r>
    </w:p>
    <w:p w14:paraId="026B948C" w14:textId="77777777" w:rsidR="00FD781D" w:rsidRPr="00BE456E" w:rsidRDefault="00FD781D" w:rsidP="00FD781D">
      <w:pPr>
        <w:rPr>
          <w:b/>
          <w:bCs/>
          <w:i/>
          <w:iCs/>
        </w:rPr>
      </w:pPr>
      <w:r w:rsidRPr="005D7092">
        <w:rPr>
          <w:rFonts w:cs="v4.2.0" w:hint="eastAsia"/>
          <w:b/>
          <w:bCs/>
          <w:i/>
          <w:iCs/>
        </w:rPr>
        <w:t>P</w:t>
      </w:r>
      <w:r w:rsidRPr="005D7092">
        <w:rPr>
          <w:rFonts w:cs="v4.2.0"/>
          <w:b/>
          <w:bCs/>
          <w:i/>
          <w:iCs/>
        </w:rPr>
        <w:t>roposal</w:t>
      </w:r>
      <w:r>
        <w:rPr>
          <w:rFonts w:cs="v4.2.0"/>
          <w:b/>
          <w:bCs/>
          <w:i/>
          <w:iCs/>
        </w:rPr>
        <w:t xml:space="preserve"> 5</w:t>
      </w:r>
      <w:r w:rsidRPr="005D7092">
        <w:rPr>
          <w:rFonts w:cs="v4.2.0"/>
          <w:b/>
          <w:bCs/>
          <w:i/>
          <w:iCs/>
        </w:rPr>
        <w:t>:</w:t>
      </w:r>
      <w:r>
        <w:rPr>
          <w:rFonts w:cs="v4.2.0"/>
          <w:b/>
          <w:bCs/>
          <w:i/>
          <w:iCs/>
        </w:rPr>
        <w:t xml:space="preserve"> When defining the requirement with adaptation SSB, only the case in which there is no any SSB adaptation period changed within one reporting interval. </w:t>
      </w:r>
    </w:p>
    <w:p w14:paraId="33D6EB13" w14:textId="770AE3F1" w:rsidR="00FD781D" w:rsidRDefault="00FD781D" w:rsidP="00FD781D">
      <w:pPr>
        <w:rPr>
          <w:rFonts w:cs="v4.2.0"/>
          <w:b/>
          <w:bCs/>
          <w:i/>
          <w:iCs/>
        </w:rPr>
      </w:pPr>
      <w:r w:rsidRPr="00AD711D">
        <w:rPr>
          <w:rFonts w:cs="v4.2.0"/>
          <w:b/>
          <w:bCs/>
          <w:i/>
          <w:iCs/>
        </w:rPr>
        <w:t>Proposal</w:t>
      </w:r>
      <w:r>
        <w:rPr>
          <w:rFonts w:cs="v4.2.0"/>
          <w:b/>
          <w:bCs/>
          <w:i/>
          <w:iCs/>
        </w:rPr>
        <w:t xml:space="preserve"> 6</w:t>
      </w:r>
      <w:r w:rsidRPr="00AD711D">
        <w:rPr>
          <w:rFonts w:cs="v4.2.0"/>
          <w:b/>
          <w:bCs/>
          <w:i/>
          <w:iCs/>
        </w:rPr>
        <w:t xml:space="preserve">: RAN4 </w:t>
      </w:r>
      <w:r>
        <w:rPr>
          <w:rFonts w:cs="v4.2.0"/>
          <w:b/>
          <w:bCs/>
          <w:i/>
          <w:iCs/>
        </w:rPr>
        <w:t>can</w:t>
      </w:r>
      <w:r w:rsidRPr="00AD711D">
        <w:rPr>
          <w:rFonts w:cs="v4.2.0"/>
          <w:b/>
          <w:bCs/>
          <w:i/>
          <w:iCs/>
        </w:rPr>
        <w:t xml:space="preserve"> wait RAN1’s progress on PRACH adaptation to define the necessary requirements or update the current spec.</w:t>
      </w:r>
    </w:p>
    <w:p w14:paraId="757CDF2F" w14:textId="5E5DAAC5" w:rsidR="00FD781D" w:rsidRPr="00FD781D" w:rsidRDefault="00FD781D" w:rsidP="00FD781D">
      <w:pPr>
        <w:spacing w:beforeLines="100" w:before="240" w:afterLines="100" w:after="240"/>
        <w:rPr>
          <w:rFonts w:cs="Arial"/>
          <w:b/>
          <w:bCs/>
        </w:rPr>
      </w:pPr>
      <w:r w:rsidRPr="00DB0323">
        <w:rPr>
          <w:rFonts w:cs="v4.2.0"/>
          <w:b/>
          <w:bCs/>
        </w:rPr>
        <w:t>Observation</w:t>
      </w:r>
      <w:r>
        <w:rPr>
          <w:rFonts w:cs="v4.2.0"/>
          <w:b/>
          <w:bCs/>
        </w:rPr>
        <w:t xml:space="preserve"> 9</w:t>
      </w:r>
      <w:r w:rsidRPr="00DB0323">
        <w:rPr>
          <w:rFonts w:cs="v4.2.0"/>
          <w:b/>
          <w:bCs/>
        </w:rPr>
        <w:t xml:space="preserve">: </w:t>
      </w:r>
      <w:r>
        <w:rPr>
          <w:rFonts w:cs="v4.2.0"/>
          <w:b/>
          <w:bCs/>
        </w:rPr>
        <w:t>T</w:t>
      </w:r>
      <w:r w:rsidRPr="00DB0323">
        <w:rPr>
          <w:rFonts w:cs="v4.2.0"/>
          <w:b/>
          <w:bCs/>
        </w:rPr>
        <w:t>here is little impacts on cell selection/res</w:t>
      </w:r>
      <w:r>
        <w:rPr>
          <w:rFonts w:cs="v4.2.0"/>
          <w:b/>
          <w:bCs/>
        </w:rPr>
        <w:t>e</w:t>
      </w:r>
      <w:r w:rsidRPr="00DB0323">
        <w:rPr>
          <w:rFonts w:cs="v4.2.0"/>
          <w:b/>
          <w:bCs/>
        </w:rPr>
        <w:t xml:space="preserve">lection requirements in RRC_Idle </w:t>
      </w:r>
      <w:r w:rsidRPr="00DB0323">
        <w:rPr>
          <w:rFonts w:cs="v4.2.0" w:hint="eastAsia"/>
          <w:b/>
          <w:bCs/>
        </w:rPr>
        <w:t>TS</w:t>
      </w:r>
      <w:r w:rsidRPr="00DB0323">
        <w:rPr>
          <w:rFonts w:cs="v4.2.0"/>
          <w:b/>
          <w:bCs/>
        </w:rPr>
        <w:t xml:space="preserve">38.133 </w:t>
      </w:r>
      <w:r w:rsidRPr="00DB0323">
        <w:rPr>
          <w:rFonts w:cs="v4.2.0" w:hint="eastAsia"/>
          <w:b/>
          <w:bCs/>
        </w:rPr>
        <w:t>（</w:t>
      </w:r>
      <w:r w:rsidRPr="00DB0323">
        <w:rPr>
          <w:rFonts w:cs="v4.2.0" w:hint="eastAsia"/>
          <w:b/>
          <w:bCs/>
        </w:rPr>
        <w:t>e</w:t>
      </w:r>
      <w:r w:rsidRPr="00DB0323">
        <w:rPr>
          <w:rFonts w:cs="v4.2.0"/>
          <w:b/>
          <w:bCs/>
        </w:rPr>
        <w:t>.g. 4.2.2.6</w:t>
      </w:r>
      <w:r w:rsidRPr="00DB0323">
        <w:rPr>
          <w:rFonts w:cs="v4.2.0"/>
          <w:b/>
          <w:bCs/>
        </w:rPr>
        <w:tab/>
        <w:t xml:space="preserve"> Maximum interruption in paging reception</w:t>
      </w:r>
      <w:r w:rsidRPr="00DB0323">
        <w:rPr>
          <w:rFonts w:cs="v4.2.0" w:hint="eastAsia"/>
          <w:b/>
          <w:bCs/>
        </w:rPr>
        <w:t>）</w:t>
      </w:r>
      <w:r>
        <w:rPr>
          <w:rFonts w:cs="v4.2.0" w:hint="eastAsia"/>
          <w:b/>
          <w:bCs/>
        </w:rPr>
        <w:t>.</w:t>
      </w:r>
    </w:p>
    <w:p w14:paraId="529DDF24" w14:textId="77777777" w:rsidR="00FD781D" w:rsidRPr="00FD781D" w:rsidRDefault="00FD781D" w:rsidP="00FD781D">
      <w:pPr>
        <w:spacing w:beforeLines="50" w:before="120" w:afterLines="50" w:after="120"/>
        <w:rPr>
          <w:rFonts w:cstheme="minorHAnsi"/>
        </w:rPr>
      </w:pP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22A2139F" w14:textId="524F934F" w:rsidR="00C95E5E" w:rsidRPr="00332334" w:rsidRDefault="0048769F" w:rsidP="00D52507">
      <w:pPr>
        <w:pStyle w:val="Doc-titleJK"/>
        <w:numPr>
          <w:ilvl w:val="0"/>
          <w:numId w:val="1"/>
        </w:numPr>
        <w:rPr>
          <w:rFonts w:asciiTheme="minorHAnsi" w:hAnsiTheme="minorHAnsi" w:cstheme="minorHAnsi"/>
          <w:color w:val="auto"/>
        </w:rPr>
      </w:pPr>
      <w:r w:rsidRPr="00332334">
        <w:rPr>
          <w:rFonts w:asciiTheme="minorHAnsi" w:hAnsiTheme="minorHAnsi" w:cstheme="minorHAnsi"/>
          <w:color w:val="auto"/>
        </w:rPr>
        <w:t>RP-240830</w:t>
      </w:r>
    </w:p>
    <w:p w14:paraId="7A91588B" w14:textId="29094D93" w:rsidR="00C95E5E" w:rsidRPr="00332334" w:rsidRDefault="00C95E5E" w:rsidP="00C95E5E">
      <w:pPr>
        <w:pStyle w:val="Doc-titleJK"/>
        <w:numPr>
          <w:ilvl w:val="0"/>
          <w:numId w:val="1"/>
        </w:numPr>
        <w:rPr>
          <w:rFonts w:asciiTheme="minorHAnsi" w:hAnsiTheme="minorHAnsi" w:cstheme="minorHAnsi"/>
          <w:color w:val="auto"/>
        </w:rPr>
      </w:pPr>
      <w:r w:rsidRPr="00332334">
        <w:rPr>
          <w:rFonts w:asciiTheme="minorHAnsi" w:hAnsiTheme="minorHAnsi" w:cstheme="minorHAnsi"/>
          <w:color w:val="auto"/>
        </w:rPr>
        <w:t>TS38.133 v18.</w:t>
      </w:r>
      <w:r w:rsidR="005705AD" w:rsidRPr="00332334">
        <w:rPr>
          <w:rFonts w:asciiTheme="minorHAnsi" w:hAnsiTheme="minorHAnsi" w:cstheme="minorHAnsi"/>
          <w:color w:val="auto"/>
        </w:rPr>
        <w:t>5</w:t>
      </w:r>
      <w:r w:rsidRPr="00332334">
        <w:rPr>
          <w:rFonts w:asciiTheme="minorHAnsi" w:hAnsiTheme="minorHAnsi" w:cstheme="minorHAnsi"/>
          <w:color w:val="auto"/>
        </w:rPr>
        <w:t>.0</w:t>
      </w:r>
    </w:p>
    <w:p w14:paraId="47FC67C8" w14:textId="3CB76A4C" w:rsidR="008206BC" w:rsidRPr="00332334" w:rsidRDefault="008206BC" w:rsidP="008206BC">
      <w:pPr>
        <w:pStyle w:val="Doc-titleJK"/>
        <w:numPr>
          <w:ilvl w:val="0"/>
          <w:numId w:val="1"/>
        </w:numPr>
        <w:rPr>
          <w:rFonts w:asciiTheme="minorHAnsi" w:hAnsiTheme="minorHAnsi" w:cstheme="minorHAnsi"/>
          <w:color w:val="auto"/>
        </w:rPr>
      </w:pPr>
      <w:r w:rsidRPr="00332334">
        <w:rPr>
          <w:rFonts w:asciiTheme="minorHAnsi" w:hAnsiTheme="minorHAnsi" w:cstheme="minorHAnsi"/>
          <w:color w:val="auto"/>
        </w:rPr>
        <w:t>TS38.331 v1</w:t>
      </w:r>
      <w:r w:rsidR="00CA78F5" w:rsidRPr="00332334">
        <w:rPr>
          <w:rFonts w:asciiTheme="minorHAnsi" w:hAnsiTheme="minorHAnsi" w:cstheme="minorHAnsi"/>
          <w:color w:val="auto"/>
        </w:rPr>
        <w:t>7</w:t>
      </w:r>
      <w:r w:rsidRPr="00332334">
        <w:rPr>
          <w:rFonts w:asciiTheme="minorHAnsi" w:hAnsiTheme="minorHAnsi" w:cstheme="minorHAnsi"/>
          <w:color w:val="auto"/>
        </w:rPr>
        <w:t>.</w:t>
      </w:r>
      <w:r w:rsidR="00CA78F5" w:rsidRPr="00332334">
        <w:rPr>
          <w:rFonts w:asciiTheme="minorHAnsi" w:hAnsiTheme="minorHAnsi" w:cstheme="minorHAnsi"/>
          <w:color w:val="auto"/>
        </w:rPr>
        <w:t>1</w:t>
      </w:r>
      <w:r w:rsidRPr="00332334">
        <w:rPr>
          <w:rFonts w:asciiTheme="minorHAnsi" w:hAnsiTheme="minorHAnsi" w:cstheme="minorHAnsi"/>
          <w:color w:val="auto"/>
        </w:rPr>
        <w:t>.0</w:t>
      </w:r>
    </w:p>
    <w:p w14:paraId="2A4A8838" w14:textId="77777777" w:rsidR="00651700" w:rsidRPr="00651700" w:rsidRDefault="00651700" w:rsidP="00651700">
      <w:pPr>
        <w:rPr>
          <w:lang w:eastAsia="en-GB"/>
        </w:rPr>
      </w:pPr>
    </w:p>
    <w:p w14:paraId="12BD6BFC" w14:textId="7E917414" w:rsidR="007F6C61" w:rsidRDefault="007F6C61" w:rsidP="007F6C61">
      <w:pPr>
        <w:rPr>
          <w:rFonts w:cstheme="minorHAnsi"/>
          <w:lang w:eastAsia="en-GB"/>
        </w:rPr>
      </w:pPr>
    </w:p>
    <w:sectPr w:rsidR="007F6C6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196B4" w14:textId="77777777" w:rsidR="006C3905" w:rsidRDefault="006C3905">
      <w:r>
        <w:separator/>
      </w:r>
    </w:p>
  </w:endnote>
  <w:endnote w:type="continuationSeparator" w:id="0">
    <w:p w14:paraId="01614AD2" w14:textId="77777777" w:rsidR="006C3905" w:rsidRDefault="006C3905">
      <w:r>
        <w:continuationSeparator/>
      </w:r>
    </w:p>
  </w:endnote>
  <w:endnote w:type="continuationNotice" w:id="1">
    <w:p w14:paraId="25978128" w14:textId="77777777" w:rsidR="006C3905" w:rsidRDefault="006C39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21CDE" w14:textId="77777777" w:rsidR="006C3905" w:rsidRDefault="006C3905">
      <w:r>
        <w:separator/>
      </w:r>
    </w:p>
  </w:footnote>
  <w:footnote w:type="continuationSeparator" w:id="0">
    <w:p w14:paraId="53E80DA9" w14:textId="77777777" w:rsidR="006C3905" w:rsidRDefault="006C3905">
      <w:r>
        <w:continuationSeparator/>
      </w:r>
    </w:p>
  </w:footnote>
  <w:footnote w:type="continuationNotice" w:id="1">
    <w:p w14:paraId="0750CA47" w14:textId="77777777" w:rsidR="006C3905" w:rsidRDefault="006C39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28B"/>
    <w:multiLevelType w:val="hybridMultilevel"/>
    <w:tmpl w:val="EE942F52"/>
    <w:lvl w:ilvl="0" w:tplc="EC3C795A">
      <w:start w:val="1"/>
      <w:numFmt w:val="bullet"/>
      <w:lvlText w:val=""/>
      <w:lvlJc w:val="left"/>
      <w:pPr>
        <w:tabs>
          <w:tab w:val="num" w:pos="720"/>
        </w:tabs>
        <w:ind w:left="720" w:hanging="360"/>
      </w:pPr>
      <w:rPr>
        <w:rFonts w:ascii="Symbol" w:hAnsi="Symbol" w:hint="default"/>
      </w:rPr>
    </w:lvl>
    <w:lvl w:ilvl="1" w:tplc="F7726918">
      <w:numFmt w:val="bullet"/>
      <w:lvlText w:val="o"/>
      <w:lvlJc w:val="left"/>
      <w:pPr>
        <w:tabs>
          <w:tab w:val="num" w:pos="1440"/>
        </w:tabs>
        <w:ind w:left="1440" w:hanging="360"/>
      </w:pPr>
      <w:rPr>
        <w:rFonts w:ascii="Courier New" w:hAnsi="Courier New" w:hint="default"/>
      </w:rPr>
    </w:lvl>
    <w:lvl w:ilvl="2" w:tplc="5D26EB36" w:tentative="1">
      <w:start w:val="1"/>
      <w:numFmt w:val="bullet"/>
      <w:lvlText w:val=""/>
      <w:lvlJc w:val="left"/>
      <w:pPr>
        <w:tabs>
          <w:tab w:val="num" w:pos="2160"/>
        </w:tabs>
        <w:ind w:left="2160" w:hanging="360"/>
      </w:pPr>
      <w:rPr>
        <w:rFonts w:ascii="Symbol" w:hAnsi="Symbol" w:hint="default"/>
      </w:rPr>
    </w:lvl>
    <w:lvl w:ilvl="3" w:tplc="1A9AEEE6" w:tentative="1">
      <w:start w:val="1"/>
      <w:numFmt w:val="bullet"/>
      <w:lvlText w:val=""/>
      <w:lvlJc w:val="left"/>
      <w:pPr>
        <w:tabs>
          <w:tab w:val="num" w:pos="2880"/>
        </w:tabs>
        <w:ind w:left="2880" w:hanging="360"/>
      </w:pPr>
      <w:rPr>
        <w:rFonts w:ascii="Symbol" w:hAnsi="Symbol" w:hint="default"/>
      </w:rPr>
    </w:lvl>
    <w:lvl w:ilvl="4" w:tplc="77AA0EE0" w:tentative="1">
      <w:start w:val="1"/>
      <w:numFmt w:val="bullet"/>
      <w:lvlText w:val=""/>
      <w:lvlJc w:val="left"/>
      <w:pPr>
        <w:tabs>
          <w:tab w:val="num" w:pos="3600"/>
        </w:tabs>
        <w:ind w:left="3600" w:hanging="360"/>
      </w:pPr>
      <w:rPr>
        <w:rFonts w:ascii="Symbol" w:hAnsi="Symbol" w:hint="default"/>
      </w:rPr>
    </w:lvl>
    <w:lvl w:ilvl="5" w:tplc="2E061C1E" w:tentative="1">
      <w:start w:val="1"/>
      <w:numFmt w:val="bullet"/>
      <w:lvlText w:val=""/>
      <w:lvlJc w:val="left"/>
      <w:pPr>
        <w:tabs>
          <w:tab w:val="num" w:pos="4320"/>
        </w:tabs>
        <w:ind w:left="4320" w:hanging="360"/>
      </w:pPr>
      <w:rPr>
        <w:rFonts w:ascii="Symbol" w:hAnsi="Symbol" w:hint="default"/>
      </w:rPr>
    </w:lvl>
    <w:lvl w:ilvl="6" w:tplc="0C5A5BF6" w:tentative="1">
      <w:start w:val="1"/>
      <w:numFmt w:val="bullet"/>
      <w:lvlText w:val=""/>
      <w:lvlJc w:val="left"/>
      <w:pPr>
        <w:tabs>
          <w:tab w:val="num" w:pos="5040"/>
        </w:tabs>
        <w:ind w:left="5040" w:hanging="360"/>
      </w:pPr>
      <w:rPr>
        <w:rFonts w:ascii="Symbol" w:hAnsi="Symbol" w:hint="default"/>
      </w:rPr>
    </w:lvl>
    <w:lvl w:ilvl="7" w:tplc="587888FE" w:tentative="1">
      <w:start w:val="1"/>
      <w:numFmt w:val="bullet"/>
      <w:lvlText w:val=""/>
      <w:lvlJc w:val="left"/>
      <w:pPr>
        <w:tabs>
          <w:tab w:val="num" w:pos="5760"/>
        </w:tabs>
        <w:ind w:left="5760" w:hanging="360"/>
      </w:pPr>
      <w:rPr>
        <w:rFonts w:ascii="Symbol" w:hAnsi="Symbol" w:hint="default"/>
      </w:rPr>
    </w:lvl>
    <w:lvl w:ilvl="8" w:tplc="228E028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A97041D"/>
    <w:multiLevelType w:val="hybridMultilevel"/>
    <w:tmpl w:val="DF7A0A6C"/>
    <w:lvl w:ilvl="0" w:tplc="2DFA4E08">
      <w:start w:val="1"/>
      <w:numFmt w:val="bullet"/>
      <w:lvlText w:val="•"/>
      <w:lvlJc w:val="left"/>
      <w:pPr>
        <w:tabs>
          <w:tab w:val="num" w:pos="720"/>
        </w:tabs>
        <w:ind w:left="720" w:hanging="360"/>
      </w:pPr>
      <w:rPr>
        <w:rFonts w:ascii="Arial" w:hAnsi="Arial" w:hint="default"/>
      </w:rPr>
    </w:lvl>
    <w:lvl w:ilvl="1" w:tplc="09427C4A">
      <w:numFmt w:val="bullet"/>
      <w:lvlText w:val="•"/>
      <w:lvlJc w:val="left"/>
      <w:pPr>
        <w:tabs>
          <w:tab w:val="num" w:pos="1440"/>
        </w:tabs>
        <w:ind w:left="1440" w:hanging="360"/>
      </w:pPr>
      <w:rPr>
        <w:rFonts w:ascii="Arial" w:hAnsi="Arial" w:hint="default"/>
      </w:rPr>
    </w:lvl>
    <w:lvl w:ilvl="2" w:tplc="86B8D3F4" w:tentative="1">
      <w:start w:val="1"/>
      <w:numFmt w:val="bullet"/>
      <w:lvlText w:val="•"/>
      <w:lvlJc w:val="left"/>
      <w:pPr>
        <w:tabs>
          <w:tab w:val="num" w:pos="2160"/>
        </w:tabs>
        <w:ind w:left="2160" w:hanging="360"/>
      </w:pPr>
      <w:rPr>
        <w:rFonts w:ascii="Arial" w:hAnsi="Arial" w:hint="default"/>
      </w:rPr>
    </w:lvl>
    <w:lvl w:ilvl="3" w:tplc="F75C274A" w:tentative="1">
      <w:start w:val="1"/>
      <w:numFmt w:val="bullet"/>
      <w:lvlText w:val="•"/>
      <w:lvlJc w:val="left"/>
      <w:pPr>
        <w:tabs>
          <w:tab w:val="num" w:pos="2880"/>
        </w:tabs>
        <w:ind w:left="2880" w:hanging="360"/>
      </w:pPr>
      <w:rPr>
        <w:rFonts w:ascii="Arial" w:hAnsi="Arial" w:hint="default"/>
      </w:rPr>
    </w:lvl>
    <w:lvl w:ilvl="4" w:tplc="B22CF490" w:tentative="1">
      <w:start w:val="1"/>
      <w:numFmt w:val="bullet"/>
      <w:lvlText w:val="•"/>
      <w:lvlJc w:val="left"/>
      <w:pPr>
        <w:tabs>
          <w:tab w:val="num" w:pos="3600"/>
        </w:tabs>
        <w:ind w:left="3600" w:hanging="360"/>
      </w:pPr>
      <w:rPr>
        <w:rFonts w:ascii="Arial" w:hAnsi="Arial" w:hint="default"/>
      </w:rPr>
    </w:lvl>
    <w:lvl w:ilvl="5" w:tplc="C2C23A08" w:tentative="1">
      <w:start w:val="1"/>
      <w:numFmt w:val="bullet"/>
      <w:lvlText w:val="•"/>
      <w:lvlJc w:val="left"/>
      <w:pPr>
        <w:tabs>
          <w:tab w:val="num" w:pos="4320"/>
        </w:tabs>
        <w:ind w:left="4320" w:hanging="360"/>
      </w:pPr>
      <w:rPr>
        <w:rFonts w:ascii="Arial" w:hAnsi="Arial" w:hint="default"/>
      </w:rPr>
    </w:lvl>
    <w:lvl w:ilvl="6" w:tplc="945C291A" w:tentative="1">
      <w:start w:val="1"/>
      <w:numFmt w:val="bullet"/>
      <w:lvlText w:val="•"/>
      <w:lvlJc w:val="left"/>
      <w:pPr>
        <w:tabs>
          <w:tab w:val="num" w:pos="5040"/>
        </w:tabs>
        <w:ind w:left="5040" w:hanging="360"/>
      </w:pPr>
      <w:rPr>
        <w:rFonts w:ascii="Arial" w:hAnsi="Arial" w:hint="default"/>
      </w:rPr>
    </w:lvl>
    <w:lvl w:ilvl="7" w:tplc="419AFADA" w:tentative="1">
      <w:start w:val="1"/>
      <w:numFmt w:val="bullet"/>
      <w:lvlText w:val="•"/>
      <w:lvlJc w:val="left"/>
      <w:pPr>
        <w:tabs>
          <w:tab w:val="num" w:pos="5760"/>
        </w:tabs>
        <w:ind w:left="5760" w:hanging="360"/>
      </w:pPr>
      <w:rPr>
        <w:rFonts w:ascii="Arial" w:hAnsi="Arial" w:hint="default"/>
      </w:rPr>
    </w:lvl>
    <w:lvl w:ilvl="8" w:tplc="474CBB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10"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69C6C9D"/>
    <w:multiLevelType w:val="hybridMultilevel"/>
    <w:tmpl w:val="3B9E8A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A7046D"/>
    <w:multiLevelType w:val="multilevel"/>
    <w:tmpl w:val="D5C0B15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15:restartNumberingAfterBreak="0">
    <w:nsid w:val="5FAB6E78"/>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7565B0"/>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8030D61"/>
    <w:multiLevelType w:val="hybridMultilevel"/>
    <w:tmpl w:val="CB982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0D4738"/>
    <w:multiLevelType w:val="hybridMultilevel"/>
    <w:tmpl w:val="C3F89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8623AB"/>
    <w:multiLevelType w:val="hybridMultilevel"/>
    <w:tmpl w:val="23C6C3E2"/>
    <w:lvl w:ilvl="0" w:tplc="280806E2">
      <w:start w:val="1"/>
      <w:numFmt w:val="bullet"/>
      <w:lvlText w:val="•"/>
      <w:lvlJc w:val="left"/>
      <w:pPr>
        <w:tabs>
          <w:tab w:val="num" w:pos="720"/>
        </w:tabs>
        <w:ind w:left="720" w:hanging="360"/>
      </w:pPr>
      <w:rPr>
        <w:rFonts w:ascii="Arial" w:hAnsi="Arial" w:hint="default"/>
      </w:rPr>
    </w:lvl>
    <w:lvl w:ilvl="1" w:tplc="7D5CD1A2" w:tentative="1">
      <w:start w:val="1"/>
      <w:numFmt w:val="bullet"/>
      <w:lvlText w:val="•"/>
      <w:lvlJc w:val="left"/>
      <w:pPr>
        <w:tabs>
          <w:tab w:val="num" w:pos="1440"/>
        </w:tabs>
        <w:ind w:left="1440" w:hanging="360"/>
      </w:pPr>
      <w:rPr>
        <w:rFonts w:ascii="Arial" w:hAnsi="Arial" w:hint="default"/>
      </w:rPr>
    </w:lvl>
    <w:lvl w:ilvl="2" w:tplc="B792DB14" w:tentative="1">
      <w:start w:val="1"/>
      <w:numFmt w:val="bullet"/>
      <w:lvlText w:val="•"/>
      <w:lvlJc w:val="left"/>
      <w:pPr>
        <w:tabs>
          <w:tab w:val="num" w:pos="2160"/>
        </w:tabs>
        <w:ind w:left="2160" w:hanging="360"/>
      </w:pPr>
      <w:rPr>
        <w:rFonts w:ascii="Arial" w:hAnsi="Arial" w:hint="default"/>
      </w:rPr>
    </w:lvl>
    <w:lvl w:ilvl="3" w:tplc="0DE8D53A" w:tentative="1">
      <w:start w:val="1"/>
      <w:numFmt w:val="bullet"/>
      <w:lvlText w:val="•"/>
      <w:lvlJc w:val="left"/>
      <w:pPr>
        <w:tabs>
          <w:tab w:val="num" w:pos="2880"/>
        </w:tabs>
        <w:ind w:left="2880" w:hanging="360"/>
      </w:pPr>
      <w:rPr>
        <w:rFonts w:ascii="Arial" w:hAnsi="Arial" w:hint="default"/>
      </w:rPr>
    </w:lvl>
    <w:lvl w:ilvl="4" w:tplc="BFAEF254" w:tentative="1">
      <w:start w:val="1"/>
      <w:numFmt w:val="bullet"/>
      <w:lvlText w:val="•"/>
      <w:lvlJc w:val="left"/>
      <w:pPr>
        <w:tabs>
          <w:tab w:val="num" w:pos="3600"/>
        </w:tabs>
        <w:ind w:left="3600" w:hanging="360"/>
      </w:pPr>
      <w:rPr>
        <w:rFonts w:ascii="Arial" w:hAnsi="Arial" w:hint="default"/>
      </w:rPr>
    </w:lvl>
    <w:lvl w:ilvl="5" w:tplc="0BF61810" w:tentative="1">
      <w:start w:val="1"/>
      <w:numFmt w:val="bullet"/>
      <w:lvlText w:val="•"/>
      <w:lvlJc w:val="left"/>
      <w:pPr>
        <w:tabs>
          <w:tab w:val="num" w:pos="4320"/>
        </w:tabs>
        <w:ind w:left="4320" w:hanging="360"/>
      </w:pPr>
      <w:rPr>
        <w:rFonts w:ascii="Arial" w:hAnsi="Arial" w:hint="default"/>
      </w:rPr>
    </w:lvl>
    <w:lvl w:ilvl="6" w:tplc="A776FCF4" w:tentative="1">
      <w:start w:val="1"/>
      <w:numFmt w:val="bullet"/>
      <w:lvlText w:val="•"/>
      <w:lvlJc w:val="left"/>
      <w:pPr>
        <w:tabs>
          <w:tab w:val="num" w:pos="5040"/>
        </w:tabs>
        <w:ind w:left="5040" w:hanging="360"/>
      </w:pPr>
      <w:rPr>
        <w:rFonts w:ascii="Arial" w:hAnsi="Arial" w:hint="default"/>
      </w:rPr>
    </w:lvl>
    <w:lvl w:ilvl="7" w:tplc="C5365D88" w:tentative="1">
      <w:start w:val="1"/>
      <w:numFmt w:val="bullet"/>
      <w:lvlText w:val="•"/>
      <w:lvlJc w:val="left"/>
      <w:pPr>
        <w:tabs>
          <w:tab w:val="num" w:pos="5760"/>
        </w:tabs>
        <w:ind w:left="5760" w:hanging="360"/>
      </w:pPr>
      <w:rPr>
        <w:rFonts w:ascii="Arial" w:hAnsi="Arial" w:hint="default"/>
      </w:rPr>
    </w:lvl>
    <w:lvl w:ilvl="8" w:tplc="C834EFE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C368CD"/>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4A39A8"/>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77BE0DEA"/>
    <w:multiLevelType w:val="hybridMultilevel"/>
    <w:tmpl w:val="0770CE9A"/>
    <w:lvl w:ilvl="0" w:tplc="6B0AF366">
      <w:start w:val="1"/>
      <w:numFmt w:val="bullet"/>
      <w:lvlText w:val="•"/>
      <w:lvlJc w:val="left"/>
      <w:pPr>
        <w:tabs>
          <w:tab w:val="num" w:pos="720"/>
        </w:tabs>
        <w:ind w:left="720" w:hanging="360"/>
      </w:pPr>
      <w:rPr>
        <w:rFonts w:ascii="Arial" w:hAnsi="Arial" w:hint="default"/>
      </w:rPr>
    </w:lvl>
    <w:lvl w:ilvl="1" w:tplc="4510D318">
      <w:numFmt w:val="bullet"/>
      <w:lvlText w:val=""/>
      <w:lvlJc w:val="left"/>
      <w:pPr>
        <w:tabs>
          <w:tab w:val="num" w:pos="1440"/>
        </w:tabs>
        <w:ind w:left="1440" w:hanging="360"/>
      </w:pPr>
      <w:rPr>
        <w:rFonts w:ascii="Symbol" w:hAnsi="Symbol" w:hint="default"/>
      </w:rPr>
    </w:lvl>
    <w:lvl w:ilvl="2" w:tplc="E40078F6" w:tentative="1">
      <w:start w:val="1"/>
      <w:numFmt w:val="bullet"/>
      <w:lvlText w:val="•"/>
      <w:lvlJc w:val="left"/>
      <w:pPr>
        <w:tabs>
          <w:tab w:val="num" w:pos="2160"/>
        </w:tabs>
        <w:ind w:left="2160" w:hanging="360"/>
      </w:pPr>
      <w:rPr>
        <w:rFonts w:ascii="Arial" w:hAnsi="Arial" w:hint="default"/>
      </w:rPr>
    </w:lvl>
    <w:lvl w:ilvl="3" w:tplc="0DD28FD4" w:tentative="1">
      <w:start w:val="1"/>
      <w:numFmt w:val="bullet"/>
      <w:lvlText w:val="•"/>
      <w:lvlJc w:val="left"/>
      <w:pPr>
        <w:tabs>
          <w:tab w:val="num" w:pos="2880"/>
        </w:tabs>
        <w:ind w:left="2880" w:hanging="360"/>
      </w:pPr>
      <w:rPr>
        <w:rFonts w:ascii="Arial" w:hAnsi="Arial" w:hint="default"/>
      </w:rPr>
    </w:lvl>
    <w:lvl w:ilvl="4" w:tplc="1FD6CD66" w:tentative="1">
      <w:start w:val="1"/>
      <w:numFmt w:val="bullet"/>
      <w:lvlText w:val="•"/>
      <w:lvlJc w:val="left"/>
      <w:pPr>
        <w:tabs>
          <w:tab w:val="num" w:pos="3600"/>
        </w:tabs>
        <w:ind w:left="3600" w:hanging="360"/>
      </w:pPr>
      <w:rPr>
        <w:rFonts w:ascii="Arial" w:hAnsi="Arial" w:hint="default"/>
      </w:rPr>
    </w:lvl>
    <w:lvl w:ilvl="5" w:tplc="4EF458AC" w:tentative="1">
      <w:start w:val="1"/>
      <w:numFmt w:val="bullet"/>
      <w:lvlText w:val="•"/>
      <w:lvlJc w:val="left"/>
      <w:pPr>
        <w:tabs>
          <w:tab w:val="num" w:pos="4320"/>
        </w:tabs>
        <w:ind w:left="4320" w:hanging="360"/>
      </w:pPr>
      <w:rPr>
        <w:rFonts w:ascii="Arial" w:hAnsi="Arial" w:hint="default"/>
      </w:rPr>
    </w:lvl>
    <w:lvl w:ilvl="6" w:tplc="17A0A546" w:tentative="1">
      <w:start w:val="1"/>
      <w:numFmt w:val="bullet"/>
      <w:lvlText w:val="•"/>
      <w:lvlJc w:val="left"/>
      <w:pPr>
        <w:tabs>
          <w:tab w:val="num" w:pos="5040"/>
        </w:tabs>
        <w:ind w:left="5040" w:hanging="360"/>
      </w:pPr>
      <w:rPr>
        <w:rFonts w:ascii="Arial" w:hAnsi="Arial" w:hint="default"/>
      </w:rPr>
    </w:lvl>
    <w:lvl w:ilvl="7" w:tplc="D94CD4EC" w:tentative="1">
      <w:start w:val="1"/>
      <w:numFmt w:val="bullet"/>
      <w:lvlText w:val="•"/>
      <w:lvlJc w:val="left"/>
      <w:pPr>
        <w:tabs>
          <w:tab w:val="num" w:pos="5760"/>
        </w:tabs>
        <w:ind w:left="5760" w:hanging="360"/>
      </w:pPr>
      <w:rPr>
        <w:rFonts w:ascii="Arial" w:hAnsi="Arial" w:hint="default"/>
      </w:rPr>
    </w:lvl>
    <w:lvl w:ilvl="8" w:tplc="0666B1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3C1489"/>
    <w:multiLevelType w:val="hybridMultilevel"/>
    <w:tmpl w:val="FBFA3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AE247C"/>
    <w:multiLevelType w:val="hybridMultilevel"/>
    <w:tmpl w:val="17904B02"/>
    <w:lvl w:ilvl="0" w:tplc="0E366C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8E38A7"/>
    <w:multiLevelType w:val="hybridMultilevel"/>
    <w:tmpl w:val="1AE2BA62"/>
    <w:lvl w:ilvl="0" w:tplc="4A90D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5"/>
  </w:num>
  <w:num w:numId="2">
    <w:abstractNumId w:val="29"/>
  </w:num>
  <w:num w:numId="3">
    <w:abstractNumId w:val="21"/>
  </w:num>
  <w:num w:numId="4">
    <w:abstractNumId w:val="19"/>
  </w:num>
  <w:num w:numId="5">
    <w:abstractNumId w:val="23"/>
  </w:num>
  <w:num w:numId="6">
    <w:abstractNumId w:val="8"/>
  </w:num>
  <w:num w:numId="7">
    <w:abstractNumId w:val="12"/>
  </w:num>
  <w:num w:numId="8">
    <w:abstractNumId w:val="36"/>
  </w:num>
  <w:num w:numId="9">
    <w:abstractNumId w:val="6"/>
  </w:num>
  <w:num w:numId="10">
    <w:abstractNumId w:val="13"/>
  </w:num>
  <w:num w:numId="11">
    <w:abstractNumId w:val="9"/>
  </w:num>
  <w:num w:numId="12">
    <w:abstractNumId w:val="19"/>
  </w:num>
  <w:num w:numId="13">
    <w:abstractNumId w:val="40"/>
  </w:num>
  <w:num w:numId="14">
    <w:abstractNumId w:val="17"/>
  </w:num>
  <w:num w:numId="15">
    <w:abstractNumId w:val="5"/>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20"/>
  </w:num>
  <w:num w:numId="20">
    <w:abstractNumId w:val="38"/>
  </w:num>
  <w:num w:numId="21">
    <w:abstractNumId w:val="35"/>
    <w:lvlOverride w:ilvl="0">
      <w:startOverride w:val="1"/>
    </w:lvlOverride>
    <w:lvlOverride w:ilvl="1"/>
    <w:lvlOverride w:ilvl="2"/>
    <w:lvlOverride w:ilvl="3"/>
    <w:lvlOverride w:ilvl="4"/>
    <w:lvlOverride w:ilvl="5"/>
    <w:lvlOverride w:ilvl="6"/>
    <w:lvlOverride w:ilvl="7"/>
    <w:lvlOverride w:ilvl="8"/>
  </w:num>
  <w:num w:numId="22">
    <w:abstractNumId w:val="28"/>
  </w:num>
  <w:num w:numId="23">
    <w:abstractNumId w:val="0"/>
  </w:num>
  <w:num w:numId="24">
    <w:abstractNumId w:val="4"/>
  </w:num>
  <w:num w:numId="25">
    <w:abstractNumId w:val="34"/>
  </w:num>
  <w:num w:numId="26">
    <w:abstractNumId w:val="16"/>
  </w:num>
  <w:num w:numId="27">
    <w:abstractNumId w:val="16"/>
  </w:num>
  <w:num w:numId="28">
    <w:abstractNumId w:val="32"/>
  </w:num>
  <w:num w:numId="29">
    <w:abstractNumId w:val="31"/>
  </w:num>
  <w:num w:numId="30">
    <w:abstractNumId w:val="18"/>
  </w:num>
  <w:num w:numId="31">
    <w:abstractNumId w:val="24"/>
  </w:num>
  <w:num w:numId="32">
    <w:abstractNumId w:val="3"/>
  </w:num>
  <w:num w:numId="33">
    <w:abstractNumId w:val="2"/>
  </w:num>
  <w:num w:numId="34">
    <w:abstractNumId w:val="10"/>
  </w:num>
  <w:num w:numId="35">
    <w:abstractNumId w:val="2"/>
  </w:num>
  <w:num w:numId="36">
    <w:abstractNumId w:val="3"/>
  </w:num>
  <w:num w:numId="37">
    <w:abstractNumId w:val="26"/>
  </w:num>
  <w:num w:numId="38">
    <w:abstractNumId w:val="14"/>
    <w:lvlOverride w:ilvl="0">
      <w:startOverride w:val="1"/>
    </w:lvlOverride>
  </w:num>
  <w:num w:numId="39">
    <w:abstractNumId w:val="22"/>
  </w:num>
  <w:num w:numId="40">
    <w:abstractNumId w:val="27"/>
  </w:num>
  <w:num w:numId="41">
    <w:abstractNumId w:val="37"/>
  </w:num>
  <w:num w:numId="42">
    <w:abstractNumId w:val="1"/>
  </w:num>
  <w:num w:numId="43">
    <w:abstractNumId w:val="15"/>
  </w:num>
  <w:num w:numId="44">
    <w:abstractNumId w:val="39"/>
  </w:num>
  <w:num w:numId="4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39C6"/>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792"/>
    <w:rsid w:val="00065F5E"/>
    <w:rsid w:val="00066A46"/>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3E76"/>
    <w:rsid w:val="00254559"/>
    <w:rsid w:val="00255BF0"/>
    <w:rsid w:val="00255CE8"/>
    <w:rsid w:val="00256A17"/>
    <w:rsid w:val="00256D93"/>
    <w:rsid w:val="00256F2F"/>
    <w:rsid w:val="002573BE"/>
    <w:rsid w:val="00257578"/>
    <w:rsid w:val="002605E6"/>
    <w:rsid w:val="002605F3"/>
    <w:rsid w:val="00260674"/>
    <w:rsid w:val="002608F0"/>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DB8"/>
    <w:rsid w:val="00291E51"/>
    <w:rsid w:val="00292B5F"/>
    <w:rsid w:val="00292BF0"/>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47F"/>
    <w:rsid w:val="00331C6A"/>
    <w:rsid w:val="00331F71"/>
    <w:rsid w:val="00332334"/>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904"/>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A0068"/>
    <w:rsid w:val="004A0A2C"/>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4EC1"/>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67B92"/>
    <w:rsid w:val="00570238"/>
    <w:rsid w:val="005705AD"/>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468F"/>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6E40"/>
    <w:rsid w:val="005C6E86"/>
    <w:rsid w:val="005C7136"/>
    <w:rsid w:val="005C748C"/>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92E"/>
    <w:rsid w:val="005D7C14"/>
    <w:rsid w:val="005D7D81"/>
    <w:rsid w:val="005E01EC"/>
    <w:rsid w:val="005E0263"/>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4CC"/>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08"/>
    <w:rsid w:val="00692948"/>
    <w:rsid w:val="006929AF"/>
    <w:rsid w:val="006933CE"/>
    <w:rsid w:val="0069340E"/>
    <w:rsid w:val="006939DF"/>
    <w:rsid w:val="00693CE7"/>
    <w:rsid w:val="00693E7D"/>
    <w:rsid w:val="00694294"/>
    <w:rsid w:val="00695862"/>
    <w:rsid w:val="006975FA"/>
    <w:rsid w:val="00697D85"/>
    <w:rsid w:val="006A0044"/>
    <w:rsid w:val="006A01B4"/>
    <w:rsid w:val="006A02FF"/>
    <w:rsid w:val="006A0AA7"/>
    <w:rsid w:val="006A0E16"/>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75C"/>
    <w:rsid w:val="006B71DD"/>
    <w:rsid w:val="006B7686"/>
    <w:rsid w:val="006B774E"/>
    <w:rsid w:val="006C036E"/>
    <w:rsid w:val="006C0440"/>
    <w:rsid w:val="006C16ED"/>
    <w:rsid w:val="006C2A44"/>
    <w:rsid w:val="006C33E6"/>
    <w:rsid w:val="006C3587"/>
    <w:rsid w:val="006C387E"/>
    <w:rsid w:val="006C3905"/>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BF0"/>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740F"/>
    <w:rsid w:val="0089063B"/>
    <w:rsid w:val="00890F21"/>
    <w:rsid w:val="0089102B"/>
    <w:rsid w:val="008916D3"/>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A019B"/>
    <w:rsid w:val="008A1592"/>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39F4"/>
    <w:rsid w:val="008D4108"/>
    <w:rsid w:val="008D4565"/>
    <w:rsid w:val="008D4949"/>
    <w:rsid w:val="008D4FB9"/>
    <w:rsid w:val="008D5331"/>
    <w:rsid w:val="008D6686"/>
    <w:rsid w:val="008D6C82"/>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4E5"/>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574"/>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CBF"/>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1D07"/>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C795C"/>
    <w:rsid w:val="009C7EC8"/>
    <w:rsid w:val="009D0004"/>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7706"/>
    <w:rsid w:val="009F7762"/>
    <w:rsid w:val="009F7873"/>
    <w:rsid w:val="009F7D66"/>
    <w:rsid w:val="00A004CD"/>
    <w:rsid w:val="00A006FC"/>
    <w:rsid w:val="00A00F75"/>
    <w:rsid w:val="00A01086"/>
    <w:rsid w:val="00A01F46"/>
    <w:rsid w:val="00A020DB"/>
    <w:rsid w:val="00A0264A"/>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CD5"/>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60EE"/>
    <w:rsid w:val="00BE62E4"/>
    <w:rsid w:val="00BE66C8"/>
    <w:rsid w:val="00BE69D6"/>
    <w:rsid w:val="00BE75F9"/>
    <w:rsid w:val="00BF005B"/>
    <w:rsid w:val="00BF06F0"/>
    <w:rsid w:val="00BF08B3"/>
    <w:rsid w:val="00BF0F82"/>
    <w:rsid w:val="00BF10BC"/>
    <w:rsid w:val="00BF1777"/>
    <w:rsid w:val="00BF1D85"/>
    <w:rsid w:val="00BF253B"/>
    <w:rsid w:val="00BF32E3"/>
    <w:rsid w:val="00BF36F0"/>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323"/>
    <w:rsid w:val="00DB0615"/>
    <w:rsid w:val="00DB0663"/>
    <w:rsid w:val="00DB0A22"/>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2A0"/>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854"/>
    <w:rsid w:val="00F11A01"/>
    <w:rsid w:val="00F1363F"/>
    <w:rsid w:val="00F1416E"/>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2B0"/>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BAD"/>
    <w:rsid w:val="00FD4DA9"/>
    <w:rsid w:val="00FD5B72"/>
    <w:rsid w:val="00FD6D75"/>
    <w:rsid w:val="00FD700E"/>
    <w:rsid w:val="00FD765B"/>
    <w:rsid w:val="00FD76F7"/>
    <w:rsid w:val="00FD781D"/>
    <w:rsid w:val="00FD7B0A"/>
    <w:rsid w:val="00FE002E"/>
    <w:rsid w:val="00FE0818"/>
    <w:rsid w:val="00FE08AD"/>
    <w:rsid w:val="00FE1291"/>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2334"/>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3233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32334"/>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overflowPunct w:val="0"/>
      <w:autoSpaceDE w:val="0"/>
      <w:autoSpaceDN w:val="0"/>
      <w:adjustRightInd w:val="0"/>
      <w:spacing w:after="120"/>
    </w:pPr>
    <w:rPr>
      <w:rFonts w:ascii="Arial" w:hAnsi="Arial"/>
      <w:sz w:val="20"/>
      <w:szCs w:val="20"/>
      <w:lang w:val="en-GB"/>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overflowPunct w:val="0"/>
      <w:autoSpaceDE w:val="0"/>
      <w:autoSpaceDN w:val="0"/>
      <w:adjustRightInd w:val="0"/>
      <w:spacing w:after="120"/>
      <w:ind w:left="568" w:hanging="284"/>
    </w:pPr>
    <w:rPr>
      <w:rFonts w:ascii="Arial" w:hAnsi="Arial"/>
      <w:sz w:val="20"/>
      <w:szCs w:val="20"/>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overflowPunct w:val="0"/>
      <w:autoSpaceDE w:val="0"/>
      <w:autoSpaceDN w:val="0"/>
      <w:adjustRightInd w:val="0"/>
      <w:spacing w:after="120"/>
      <w:ind w:left="454" w:hanging="454"/>
    </w:pPr>
    <w:rPr>
      <w:rFonts w:ascii="Arial" w:hAnsi="Arial"/>
      <w:sz w:val="16"/>
      <w:szCs w:val="20"/>
      <w:lang w:val="en-GB"/>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overflowPunct w:val="0"/>
      <w:autoSpaceDE w:val="0"/>
      <w:autoSpaceDN w:val="0"/>
      <w:adjustRightInd w:val="0"/>
      <w:spacing w:after="120"/>
    </w:pPr>
    <w:rPr>
      <w:rFonts w:ascii="Arial" w:hAnsi="Arial"/>
      <w:sz w:val="18"/>
      <w:szCs w:val="20"/>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overflowPunct w:val="0"/>
      <w:autoSpaceDE w:val="0"/>
      <w:autoSpaceDN w:val="0"/>
      <w:adjustRightInd w:val="0"/>
      <w:spacing w:before="60" w:after="120"/>
      <w:jc w:val="center"/>
    </w:pPr>
    <w:rPr>
      <w:rFonts w:ascii="Arial" w:hAnsi="Arial"/>
      <w:b/>
      <w:sz w:val="20"/>
      <w:szCs w:val="20"/>
      <w:lang w:val="x-none" w:eastAsia="x-none"/>
    </w:rPr>
  </w:style>
  <w:style w:type="paragraph" w:customStyle="1" w:styleId="NO">
    <w:name w:val="NO"/>
    <w:basedOn w:val="a"/>
    <w:rsid w:val="00DB3A47"/>
    <w:pPr>
      <w:keepLines/>
      <w:overflowPunct w:val="0"/>
      <w:autoSpaceDE w:val="0"/>
      <w:autoSpaceDN w:val="0"/>
      <w:adjustRightInd w:val="0"/>
      <w:spacing w:after="120"/>
      <w:ind w:left="1135" w:hanging="851"/>
    </w:pPr>
    <w:rPr>
      <w:rFonts w:ascii="Arial" w:hAnsi="Arial"/>
      <w:sz w:val="20"/>
      <w:szCs w:val="20"/>
      <w:lang w:val="en-GB"/>
    </w:rPr>
  </w:style>
  <w:style w:type="paragraph" w:styleId="TOC9">
    <w:name w:val="toc 9"/>
    <w:basedOn w:val="TOC8"/>
    <w:semiHidden/>
    <w:rsid w:val="00DB3A47"/>
    <w:pPr>
      <w:ind w:left="1418" w:hanging="1418"/>
    </w:pPr>
  </w:style>
  <w:style w:type="paragraph" w:customStyle="1" w:styleId="EX">
    <w:name w:val="EX"/>
    <w:basedOn w:val="a"/>
    <w:rsid w:val="00DB3A47"/>
    <w:pPr>
      <w:keepLines/>
      <w:overflowPunct w:val="0"/>
      <w:autoSpaceDE w:val="0"/>
      <w:autoSpaceDN w:val="0"/>
      <w:adjustRightInd w:val="0"/>
      <w:spacing w:after="120"/>
      <w:ind w:left="1702" w:hanging="1418"/>
    </w:pPr>
    <w:rPr>
      <w:rFonts w:ascii="Arial" w:hAnsi="Arial"/>
      <w:sz w:val="20"/>
      <w:szCs w:val="20"/>
      <w:lang w:val="en-GB"/>
    </w:rPr>
  </w:style>
  <w:style w:type="paragraph" w:customStyle="1" w:styleId="FP">
    <w:name w:val="FP"/>
    <w:basedOn w:val="a"/>
    <w:rsid w:val="00DB3A47"/>
    <w:pPr>
      <w:overflowPunct w:val="0"/>
      <w:autoSpaceDE w:val="0"/>
      <w:autoSpaceDN w:val="0"/>
      <w:adjustRightInd w:val="0"/>
      <w:spacing w:after="120"/>
    </w:pPr>
    <w:rPr>
      <w:rFonts w:ascii="Arial" w:hAnsi="Arial"/>
      <w:sz w:val="20"/>
      <w:szCs w:val="20"/>
      <w:lang w:val="en-GB"/>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overflowPunct w:val="0"/>
      <w:autoSpaceDE w:val="0"/>
      <w:autoSpaceDN w:val="0"/>
      <w:adjustRightInd w:val="0"/>
      <w:spacing w:after="120"/>
    </w:pPr>
    <w:rPr>
      <w:rFonts w:ascii="Arial" w:hAnsi="Arial"/>
      <w:noProof/>
      <w:sz w:val="20"/>
      <w:szCs w:val="20"/>
      <w:lang w:val="en-GB"/>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overflowPunct w:val="0"/>
      <w:autoSpaceDE w:val="0"/>
      <w:autoSpaceDN w:val="0"/>
      <w:adjustRightInd w:val="0"/>
      <w:spacing w:after="120"/>
    </w:pPr>
    <w:rPr>
      <w:rFonts w:ascii="Arial" w:eastAsia="MS Mincho" w:hAnsi="Arial"/>
      <w:sz w:val="20"/>
      <w:szCs w:val="20"/>
      <w:lang w:val="x-none" w:eastAsia="x-none"/>
    </w:rPr>
  </w:style>
  <w:style w:type="paragraph" w:styleId="24">
    <w:name w:val="Body Text 2"/>
    <w:basedOn w:val="a"/>
    <w:rsid w:val="00DB3A47"/>
    <w:pPr>
      <w:overflowPunct w:val="0"/>
      <w:autoSpaceDE w:val="0"/>
      <w:autoSpaceDN w:val="0"/>
      <w:adjustRightInd w:val="0"/>
      <w:spacing w:after="120"/>
    </w:pPr>
    <w:rPr>
      <w:rFonts w:ascii="Arial" w:eastAsia="MS Mincho" w:hAnsi="Arial"/>
      <w:color w:val="FFFF00"/>
      <w:sz w:val="20"/>
      <w:szCs w:val="20"/>
      <w:lang w:val="en-GB" w:eastAsia="ja-JP"/>
    </w:rPr>
  </w:style>
  <w:style w:type="paragraph" w:customStyle="1" w:styleId="00BodyText">
    <w:name w:val="00 BodyText"/>
    <w:basedOn w:val="a"/>
    <w:rsid w:val="00DB3A47"/>
    <w:pPr>
      <w:overflowPunct w:val="0"/>
      <w:autoSpaceDE w:val="0"/>
      <w:autoSpaceDN w:val="0"/>
      <w:adjustRightInd w:val="0"/>
      <w:spacing w:after="220"/>
    </w:pPr>
    <w:rPr>
      <w:rFonts w:ascii="Arial" w:hAnsi="Arial"/>
      <w:sz w:val="20"/>
      <w:szCs w:val="20"/>
      <w:lang w:val="en-GB"/>
    </w:rPr>
  </w:style>
  <w:style w:type="paragraph" w:customStyle="1" w:styleId="11BodyText">
    <w:name w:val="11 BodyText"/>
    <w:aliases w:val="Block_Text,np,b,11,BodyText"/>
    <w:basedOn w:val="a"/>
    <w:link w:val="11BodyTextChar"/>
    <w:rsid w:val="00DB3A47"/>
    <w:pPr>
      <w:overflowPunct w:val="0"/>
      <w:autoSpaceDE w:val="0"/>
      <w:autoSpaceDN w:val="0"/>
      <w:adjustRightInd w:val="0"/>
      <w:spacing w:after="220"/>
      <w:ind w:left="1298"/>
    </w:pPr>
    <w:rPr>
      <w:rFonts w:ascii="Arial" w:hAnsi="Arial"/>
      <w:sz w:val="20"/>
      <w:szCs w:val="20"/>
      <w:lang w:val="x-none"/>
    </w:rPr>
  </w:style>
  <w:style w:type="paragraph" w:customStyle="1" w:styleId="B6">
    <w:name w:val="B6"/>
    <w:basedOn w:val="B5"/>
    <w:rsid w:val="00DB3A47"/>
  </w:style>
  <w:style w:type="paragraph" w:styleId="ae">
    <w:name w:val="Document Map"/>
    <w:basedOn w:val="a"/>
    <w:semiHidden/>
    <w:rsid w:val="002B2813"/>
    <w:pPr>
      <w:shd w:val="clear" w:color="auto" w:fill="000080"/>
      <w:overflowPunct w:val="0"/>
      <w:autoSpaceDE w:val="0"/>
      <w:autoSpaceDN w:val="0"/>
      <w:adjustRightInd w:val="0"/>
      <w:spacing w:after="120"/>
    </w:pPr>
    <w:rPr>
      <w:rFonts w:ascii="Tahoma" w:hAnsi="Tahoma" w:cs="Tahoma"/>
      <w:sz w:val="20"/>
      <w:szCs w:val="20"/>
      <w:lang w:val="en-GB"/>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overflowPunct w:val="0"/>
      <w:autoSpaceDE w:val="0"/>
      <w:autoSpaceDN w:val="0"/>
      <w:adjustRightInd w:val="0"/>
      <w:spacing w:after="120"/>
    </w:pPr>
    <w:rPr>
      <w:rFonts w:ascii="Tahoma" w:hAnsi="Tahoma" w:cs="Tahoma"/>
      <w:sz w:val="16"/>
      <w:szCs w:val="16"/>
      <w:lang w:val="en-GB"/>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overflowPunct w:val="0"/>
      <w:autoSpaceDE w:val="0"/>
      <w:autoSpaceDN w:val="0"/>
      <w:adjustRightInd w:val="0"/>
      <w:spacing w:before="120" w:after="120"/>
    </w:pPr>
    <w:rPr>
      <w:rFonts w:ascii="Arial" w:hAnsi="Arial"/>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overflowPunct w:val="0"/>
      <w:autoSpaceDE w:val="0"/>
      <w:autoSpaceDN w:val="0"/>
      <w:adjustRightInd w:val="0"/>
      <w:spacing w:after="120"/>
      <w:ind w:left="1622" w:hanging="363"/>
    </w:pPr>
    <w:rPr>
      <w:rFonts w:ascii="Arial" w:eastAsia="MS Mincho" w:hAnsi="Arial"/>
      <w:sz w:val="20"/>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overflowPunct w:val="0"/>
      <w:autoSpaceDE w:val="0"/>
      <w:autoSpaceDN w:val="0"/>
      <w:adjustRightInd w:val="0"/>
      <w:spacing w:after="120"/>
      <w:ind w:left="720"/>
      <w:contextualSpacing/>
    </w:pPr>
    <w:rPr>
      <w:rFonts w:ascii="Arial" w:hAnsi="Arial"/>
      <w:sz w:val="20"/>
      <w:szCs w:val="20"/>
      <w:lang w:val="en-GB"/>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overflowPunct w:val="0"/>
      <w:autoSpaceDE w:val="0"/>
      <w:autoSpaceDN w:val="0"/>
      <w:adjustRightInd w:val="0"/>
      <w:spacing w:after="120"/>
    </w:pPr>
    <w:rPr>
      <w:rFonts w:ascii="Arial" w:eastAsia="PMingLiU" w:hAnsi="Arial"/>
      <w:sz w:val="20"/>
      <w:szCs w:val="20"/>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overflowPunct w:val="0"/>
      <w:autoSpaceDE w:val="0"/>
      <w:autoSpaceDN w:val="0"/>
      <w:adjustRightInd w:val="0"/>
      <w:spacing w:before="100" w:beforeAutospacing="1" w:after="100" w:afterAutospacing="1"/>
    </w:pPr>
    <w:rPr>
      <w:rFonts w:ascii="宋体" w:hAnsi="宋体" w:cs="宋体"/>
      <w:lang w:val="en-GB"/>
    </w:rPr>
  </w:style>
  <w:style w:type="paragraph" w:customStyle="1" w:styleId="Reference">
    <w:name w:val="Reference"/>
    <w:basedOn w:val="a"/>
    <w:rsid w:val="00021E80"/>
    <w:pPr>
      <w:keepLines/>
      <w:numPr>
        <w:ilvl w:val="1"/>
        <w:numId w:val="3"/>
      </w:numPr>
      <w:overflowPunct w:val="0"/>
      <w:autoSpaceDE w:val="0"/>
      <w:autoSpaceDN w:val="0"/>
      <w:adjustRightInd w:val="0"/>
      <w:spacing w:after="120"/>
    </w:pPr>
    <w:rPr>
      <w:rFonts w:ascii="Arial" w:eastAsia="MS Mincho" w:hAnsi="Arial"/>
      <w:sz w:val="20"/>
      <w:szCs w:val="20"/>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overflowPunct w:val="0"/>
      <w:autoSpaceDE w:val="0"/>
      <w:autoSpaceDN w:val="0"/>
      <w:adjustRightInd w:val="0"/>
      <w:spacing w:after="120"/>
      <w:ind w:left="1260" w:hanging="1260"/>
    </w:pPr>
    <w:rPr>
      <w:rFonts w:ascii="Arial" w:eastAsia="MS Mincho" w:hAnsi="Arial"/>
      <w:color w:val="0000FF"/>
      <w:sz w:val="20"/>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20"/>
    </w:pPr>
    <w:rPr>
      <w:rFonts w:ascii="Courier New" w:hAnsi="Courier New" w:cs="Courier New"/>
      <w:sz w:val="20"/>
      <w:szCs w:val="20"/>
      <w:lang w:val="en-GB"/>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overflowPunct w:val="0"/>
      <w:autoSpaceDE w:val="0"/>
      <w:autoSpaceDN w:val="0"/>
      <w:adjustRightInd w:val="0"/>
      <w:spacing w:after="180"/>
    </w:pPr>
    <w:rPr>
      <w:rFonts w:eastAsia="宋体"/>
      <w:sz w:val="20"/>
      <w:szCs w:val="20"/>
      <w:lang w:val="en-GB"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overflowPunct w:val="0"/>
      <w:autoSpaceDE w:val="0"/>
      <w:autoSpaceDN w:val="0"/>
      <w:adjustRightInd w:val="0"/>
      <w:spacing w:after="160" w:line="256" w:lineRule="auto"/>
      <w:ind w:leftChars="400" w:left="840"/>
    </w:pPr>
    <w:rPr>
      <w:rFonts w:ascii="Times" w:eastAsia="Batang" w:hAnsi="Times"/>
      <w:sz w:val="20"/>
      <w:lang w:val="en-GB"/>
    </w:rPr>
  </w:style>
  <w:style w:type="paragraph" w:customStyle="1" w:styleId="References">
    <w:name w:val="References"/>
    <w:basedOn w:val="a"/>
    <w:qFormat/>
    <w:rsid w:val="00FE3942"/>
    <w:pPr>
      <w:numPr>
        <w:numId w:val="38"/>
      </w:numPr>
      <w:autoSpaceDE w:val="0"/>
      <w:autoSpaceDN w:val="0"/>
      <w:snapToGrid w:val="0"/>
      <w:spacing w:after="60"/>
    </w:pPr>
    <w:rPr>
      <w:rFonts w:ascii="Times New Roman" w:eastAsia="宋体" w:hAnsi="Times New Roman"/>
      <w:szCs w:val="16"/>
    </w:rPr>
  </w:style>
  <w:style w:type="numbering" w:customStyle="1" w:styleId="StyleBulleted2">
    <w:name w:val="Style Bulleted2"/>
    <w:rsid w:val="00AD7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3/Docs/RP-240170.zip" TargetMode="Externa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package" Target="embeddings/Microsoft_Visio_Drawing7.vsdx"/><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png"/><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3958</Words>
  <Characters>22567</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2024-08-08T06:18:00Z</dcterms:created>
  <dcterms:modified xsi:type="dcterms:W3CDTF">2024-08-09T01:02:00Z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